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84" w:rsidRDefault="0075247D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 w:rsidR="00A15A84" w:rsidRDefault="00A15A84">
      <w:pPr>
        <w:rPr>
          <w:rFonts w:ascii="黑体" w:eastAsia="黑体"/>
          <w:szCs w:val="32"/>
        </w:rPr>
      </w:pPr>
    </w:p>
    <w:p w:rsidR="00A15A84" w:rsidRDefault="000D7270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 w:rsidRPr="000D7270">
        <w:rPr>
          <w:rFonts w:ascii="方正小标宋_GBK" w:eastAsia="方正小标宋_GBK" w:hint="eastAsia"/>
          <w:sz w:val="36"/>
          <w:szCs w:val="36"/>
        </w:rPr>
        <w:t>东川区、禄劝县帮扶资金支出</w:t>
      </w:r>
      <w:r w:rsidR="0075247D">
        <w:rPr>
          <w:rFonts w:ascii="方正小标宋_GBK" w:eastAsia="方正小标宋_GBK" w:hint="eastAsia"/>
          <w:sz w:val="36"/>
          <w:szCs w:val="36"/>
        </w:rPr>
        <w:t>绩效报告（自评）</w:t>
      </w:r>
    </w:p>
    <w:p w:rsidR="00A15A84" w:rsidRPr="000D7270" w:rsidRDefault="00A15A84" w:rsidP="000D7270">
      <w:pPr>
        <w:spacing w:line="600" w:lineRule="exact"/>
        <w:ind w:firstLineChars="200" w:firstLine="596"/>
        <w:rPr>
          <w:rFonts w:ascii="仿宋_GB2312"/>
          <w:b/>
          <w:szCs w:val="32"/>
        </w:rPr>
      </w:pP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0D7270" w:rsidRPr="00497206" w:rsidRDefault="000D7270" w:rsidP="000D7270">
      <w:pPr>
        <w:spacing w:line="560" w:lineRule="exact"/>
        <w:ind w:firstLineChars="200" w:firstLine="593"/>
        <w:rPr>
          <w:rFonts w:ascii="Times New Roman" w:hAnsi="Times New Roman" w:cs="Times New Roman"/>
          <w:szCs w:val="32"/>
        </w:rPr>
      </w:pPr>
      <w:r w:rsidRPr="00497206">
        <w:rPr>
          <w:rFonts w:ascii="Times New Roman" w:hAnsi="Times New Roman" w:cs="Times New Roman"/>
          <w:color w:val="000000"/>
          <w:szCs w:val="32"/>
        </w:rPr>
        <w:t>按照昆明市扶贫开发工作领导小组办公室《关于实施精准帮扶助力东川区、禄劝县脱贫攻坚工作推进会的会议纪要》</w:t>
      </w:r>
      <w:r>
        <w:rPr>
          <w:rFonts w:ascii="Times New Roman" w:hAnsi="Times New Roman" w:cs="Times New Roman" w:hint="eastAsia"/>
          <w:color w:val="000000"/>
          <w:szCs w:val="32"/>
        </w:rPr>
        <w:t>安排，呈贡区需要</w:t>
      </w:r>
      <w:r w:rsidR="00C87098">
        <w:rPr>
          <w:rFonts w:ascii="Times New Roman" w:hAnsi="Times New Roman" w:cs="Times New Roman" w:hint="eastAsia"/>
          <w:color w:val="000000"/>
          <w:szCs w:val="32"/>
        </w:rPr>
        <w:t>支持</w:t>
      </w:r>
      <w:r>
        <w:rPr>
          <w:rFonts w:ascii="Times New Roman" w:hAnsi="Times New Roman" w:cs="Times New Roman" w:hint="eastAsia"/>
          <w:color w:val="000000"/>
          <w:szCs w:val="32"/>
        </w:rPr>
        <w:t>东川区</w:t>
      </w:r>
      <w:r w:rsidRPr="00497206">
        <w:rPr>
          <w:rFonts w:ascii="Times New Roman" w:hAnsi="Times New Roman" w:cs="Times New Roman"/>
          <w:color w:val="000000"/>
          <w:szCs w:val="32"/>
        </w:rPr>
        <w:t>、</w:t>
      </w:r>
      <w:r>
        <w:rPr>
          <w:rFonts w:ascii="Times New Roman" w:hAnsi="Times New Roman" w:cs="Times New Roman" w:hint="eastAsia"/>
          <w:color w:val="000000"/>
          <w:szCs w:val="32"/>
        </w:rPr>
        <w:t>禄劝县帮扶资金</w:t>
      </w:r>
      <w:r>
        <w:rPr>
          <w:rFonts w:ascii="Times New Roman" w:hAnsi="Times New Roman" w:cs="Times New Roman" w:hint="eastAsia"/>
          <w:color w:val="000000"/>
          <w:szCs w:val="32"/>
        </w:rPr>
        <w:t>100</w:t>
      </w:r>
      <w:r>
        <w:rPr>
          <w:rFonts w:ascii="Times New Roman" w:hAnsi="Times New Roman" w:cs="Times New Roman" w:hint="eastAsia"/>
          <w:color w:val="000000"/>
          <w:szCs w:val="32"/>
        </w:rPr>
        <w:t>万元（各</w:t>
      </w:r>
      <w:r>
        <w:rPr>
          <w:rFonts w:ascii="Times New Roman" w:hAnsi="Times New Roman" w:cs="Times New Roman" w:hint="eastAsia"/>
          <w:color w:val="000000"/>
          <w:szCs w:val="32"/>
        </w:rPr>
        <w:t>50</w:t>
      </w:r>
      <w:r>
        <w:rPr>
          <w:rFonts w:ascii="Times New Roman" w:hAnsi="Times New Roman" w:cs="Times New Roman" w:hint="eastAsia"/>
          <w:color w:val="000000"/>
          <w:szCs w:val="32"/>
        </w:rPr>
        <w:t>万元），</w:t>
      </w:r>
      <w:r w:rsidRPr="00497206">
        <w:rPr>
          <w:rFonts w:ascii="Times New Roman" w:hAnsi="Times New Roman" w:cs="Times New Roman"/>
          <w:color w:val="000000"/>
          <w:szCs w:val="32"/>
        </w:rPr>
        <w:t>用于</w:t>
      </w:r>
      <w:r>
        <w:rPr>
          <w:rFonts w:ascii="Times New Roman" w:hAnsi="Times New Roman" w:cs="Times New Roman" w:hint="eastAsia"/>
          <w:color w:val="000000"/>
          <w:szCs w:val="32"/>
        </w:rPr>
        <w:t>解决当地</w:t>
      </w:r>
      <w:r w:rsidRPr="00497206">
        <w:rPr>
          <w:rFonts w:ascii="Times New Roman" w:hAnsi="Times New Roman" w:cs="Times New Roman"/>
          <w:szCs w:val="32"/>
        </w:rPr>
        <w:t>村间道路建设、村容村貌提升、农村环境整治、人居环境改善等方面资金缺口。</w:t>
      </w:r>
    </w:p>
    <w:p w:rsidR="000D7270" w:rsidRPr="00497206" w:rsidRDefault="000D7270" w:rsidP="000D7270">
      <w:pPr>
        <w:spacing w:line="560" w:lineRule="exact"/>
        <w:ind w:firstLineChars="200" w:firstLine="59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呈贡区人民政府</w:t>
      </w:r>
      <w:r w:rsidRPr="00497206">
        <w:rPr>
          <w:rFonts w:ascii="Times New Roman" w:hAnsi="Times New Roman" w:cs="Times New Roman"/>
          <w:szCs w:val="32"/>
        </w:rPr>
        <w:t>由呈贡区</w:t>
      </w:r>
      <w:r w:rsidRPr="00497206">
        <w:rPr>
          <w:rFonts w:ascii="Times New Roman" w:hAnsi="Times New Roman" w:cs="Times New Roman"/>
          <w:szCs w:val="32"/>
        </w:rPr>
        <w:t>2018</w:t>
      </w:r>
      <w:r w:rsidRPr="00497206">
        <w:rPr>
          <w:rFonts w:ascii="Times New Roman" w:hAnsi="Times New Roman" w:cs="Times New Roman"/>
          <w:szCs w:val="32"/>
        </w:rPr>
        <w:t>年财政预算稳定调节资金</w:t>
      </w:r>
      <w:r>
        <w:rPr>
          <w:rFonts w:ascii="Times New Roman" w:hAnsi="Times New Roman" w:cs="Times New Roman" w:hint="eastAsia"/>
          <w:szCs w:val="32"/>
        </w:rPr>
        <w:t>中</w:t>
      </w:r>
      <w:r w:rsidRPr="00497206">
        <w:rPr>
          <w:rFonts w:ascii="Times New Roman" w:hAnsi="Times New Roman" w:cs="Times New Roman"/>
          <w:szCs w:val="32"/>
        </w:rPr>
        <w:t>安排</w:t>
      </w:r>
      <w:r>
        <w:rPr>
          <w:rFonts w:ascii="Times New Roman" w:hAnsi="Times New Roman" w:cs="Times New Roman" w:hint="eastAsia"/>
          <w:szCs w:val="32"/>
        </w:rPr>
        <w:t>拨付此项帮扶资金（</w:t>
      </w:r>
      <w:r w:rsidRPr="00497206">
        <w:rPr>
          <w:rFonts w:ascii="Times New Roman" w:hAnsi="Times New Roman" w:cs="Times New Roman"/>
          <w:color w:val="000000"/>
          <w:szCs w:val="32"/>
        </w:rPr>
        <w:t>呈政复〔</w:t>
      </w:r>
      <w:r w:rsidRPr="00497206">
        <w:rPr>
          <w:rFonts w:ascii="Times New Roman" w:hAnsi="Times New Roman" w:cs="Times New Roman"/>
          <w:color w:val="000000"/>
          <w:szCs w:val="32"/>
        </w:rPr>
        <w:t>2018</w:t>
      </w:r>
      <w:r w:rsidRPr="00497206">
        <w:rPr>
          <w:rFonts w:ascii="Times New Roman" w:hAnsi="Times New Roman" w:cs="Times New Roman"/>
          <w:color w:val="000000"/>
          <w:szCs w:val="32"/>
        </w:rPr>
        <w:t>〕</w:t>
      </w:r>
      <w:r w:rsidRPr="00497206">
        <w:rPr>
          <w:rFonts w:ascii="Times New Roman" w:hAnsi="Times New Roman" w:cs="Times New Roman"/>
          <w:color w:val="000000"/>
          <w:szCs w:val="32"/>
        </w:rPr>
        <w:t>308</w:t>
      </w:r>
      <w:r w:rsidRPr="00497206">
        <w:rPr>
          <w:rFonts w:ascii="Times New Roman" w:hAnsi="Times New Roman" w:cs="Times New Roman"/>
          <w:color w:val="000000"/>
          <w:szCs w:val="32"/>
        </w:rPr>
        <w:t>号《关于解决东川区、禄劝县帮扶资金的批复》</w:t>
      </w:r>
      <w:r>
        <w:rPr>
          <w:rFonts w:ascii="Times New Roman" w:hAnsi="Times New Roman" w:cs="Times New Roman" w:hint="eastAsia"/>
          <w:color w:val="000000"/>
          <w:szCs w:val="32"/>
        </w:rPr>
        <w:t>）</w:t>
      </w:r>
      <w:r w:rsidRPr="00497206">
        <w:rPr>
          <w:rFonts w:ascii="Times New Roman" w:hAnsi="Times New Roman" w:cs="Times New Roman"/>
          <w:color w:val="000000"/>
          <w:szCs w:val="32"/>
        </w:rPr>
        <w:t>，</w:t>
      </w:r>
      <w:r w:rsidR="00C87098">
        <w:rPr>
          <w:rFonts w:ascii="Times New Roman" w:hAnsi="Times New Roman" w:cs="Times New Roman" w:hint="eastAsia"/>
          <w:color w:val="000000"/>
          <w:szCs w:val="32"/>
        </w:rPr>
        <w:t>呈贡区农林局</w:t>
      </w:r>
      <w:r w:rsidR="00C87098" w:rsidRPr="00497206">
        <w:rPr>
          <w:rFonts w:ascii="Times New Roman" w:hAnsi="Times New Roman" w:cs="Times New Roman"/>
          <w:szCs w:val="32"/>
        </w:rPr>
        <w:t>已分别于</w:t>
      </w:r>
      <w:r w:rsidR="00C87098" w:rsidRPr="00497206">
        <w:rPr>
          <w:rFonts w:ascii="Times New Roman" w:hAnsi="Times New Roman" w:cs="Times New Roman"/>
          <w:szCs w:val="32"/>
        </w:rPr>
        <w:t>2018</w:t>
      </w:r>
      <w:r w:rsidR="00C87098" w:rsidRPr="00497206">
        <w:rPr>
          <w:rFonts w:ascii="Times New Roman" w:hAnsi="Times New Roman" w:cs="Times New Roman"/>
          <w:szCs w:val="32"/>
        </w:rPr>
        <w:t>年</w:t>
      </w:r>
      <w:r w:rsidR="00C87098" w:rsidRPr="00497206">
        <w:rPr>
          <w:rFonts w:ascii="Times New Roman" w:hAnsi="Times New Roman" w:cs="Times New Roman"/>
          <w:szCs w:val="32"/>
        </w:rPr>
        <w:t>11</w:t>
      </w:r>
      <w:r w:rsidR="00C87098" w:rsidRPr="00497206">
        <w:rPr>
          <w:rFonts w:ascii="Times New Roman" w:hAnsi="Times New Roman" w:cs="Times New Roman"/>
          <w:szCs w:val="32"/>
        </w:rPr>
        <w:t>月</w:t>
      </w:r>
      <w:r w:rsidR="00C87098" w:rsidRPr="00497206">
        <w:rPr>
          <w:rFonts w:ascii="Times New Roman" w:hAnsi="Times New Roman" w:cs="Times New Roman"/>
          <w:szCs w:val="32"/>
        </w:rPr>
        <w:t>14</w:t>
      </w:r>
      <w:r w:rsidR="00C87098" w:rsidRPr="00497206">
        <w:rPr>
          <w:rFonts w:ascii="Times New Roman" w:hAnsi="Times New Roman" w:cs="Times New Roman"/>
          <w:szCs w:val="32"/>
        </w:rPr>
        <w:t>日、</w:t>
      </w:r>
      <w:r w:rsidR="00C87098">
        <w:rPr>
          <w:rFonts w:ascii="Times New Roman" w:hAnsi="Times New Roman" w:cs="Times New Roman" w:hint="eastAsia"/>
          <w:szCs w:val="32"/>
        </w:rPr>
        <w:t>2018</w:t>
      </w:r>
      <w:r w:rsidR="00C87098">
        <w:rPr>
          <w:rFonts w:ascii="Times New Roman" w:hAnsi="Times New Roman" w:cs="Times New Roman" w:hint="eastAsia"/>
          <w:szCs w:val="32"/>
        </w:rPr>
        <w:t>年</w:t>
      </w:r>
      <w:r w:rsidR="00C87098">
        <w:rPr>
          <w:rFonts w:ascii="Times New Roman" w:hAnsi="Times New Roman" w:cs="Times New Roman" w:hint="eastAsia"/>
          <w:szCs w:val="32"/>
        </w:rPr>
        <w:t>11</w:t>
      </w:r>
      <w:r w:rsidR="00C87098">
        <w:rPr>
          <w:rFonts w:ascii="Times New Roman" w:hAnsi="Times New Roman" w:cs="Times New Roman" w:hint="eastAsia"/>
          <w:szCs w:val="32"/>
        </w:rPr>
        <w:t>月</w:t>
      </w:r>
      <w:r w:rsidR="00C87098" w:rsidRPr="00497206">
        <w:rPr>
          <w:rFonts w:ascii="Times New Roman" w:hAnsi="Times New Roman" w:cs="Times New Roman"/>
          <w:szCs w:val="32"/>
        </w:rPr>
        <w:t>19</w:t>
      </w:r>
      <w:r w:rsidR="00C87098" w:rsidRPr="00497206">
        <w:rPr>
          <w:rFonts w:ascii="Times New Roman" w:hAnsi="Times New Roman" w:cs="Times New Roman"/>
          <w:szCs w:val="32"/>
        </w:rPr>
        <w:t>日</w:t>
      </w:r>
      <w:r w:rsidR="00C87098">
        <w:rPr>
          <w:rFonts w:ascii="Times New Roman" w:hAnsi="Times New Roman" w:cs="Times New Roman" w:hint="eastAsia"/>
          <w:szCs w:val="32"/>
        </w:rPr>
        <w:t>将资金</w:t>
      </w:r>
      <w:r w:rsidR="00C87098" w:rsidRPr="00497206">
        <w:rPr>
          <w:rFonts w:ascii="Times New Roman" w:hAnsi="Times New Roman" w:cs="Times New Roman"/>
          <w:szCs w:val="32"/>
        </w:rPr>
        <w:t>拨付到东川区财政局、禄劝县扶贫办</w:t>
      </w:r>
      <w:r w:rsidR="00C87098">
        <w:rPr>
          <w:rFonts w:ascii="Times New Roman" w:hAnsi="Times New Roman" w:cs="Times New Roman" w:hint="eastAsia"/>
          <w:color w:val="000000"/>
          <w:szCs w:val="32"/>
        </w:rPr>
        <w:t>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C87098" w:rsidRDefault="00C87098" w:rsidP="000D7270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帮扶</w:t>
      </w:r>
      <w:r w:rsidR="0075247D">
        <w:rPr>
          <w:rFonts w:ascii="仿宋_GB2312" w:hAnsi="仿宋_GB2312" w:cs="仿宋_GB2312" w:hint="eastAsia"/>
          <w:szCs w:val="32"/>
        </w:rPr>
        <w:t>资金</w:t>
      </w:r>
      <w:r>
        <w:rPr>
          <w:rFonts w:ascii="仿宋_GB2312" w:hAnsi="仿宋_GB2312" w:cs="仿宋_GB2312" w:hint="eastAsia"/>
          <w:szCs w:val="32"/>
        </w:rPr>
        <w:t>已及时拨付，拨付到位率100%。资金的分配及管理使用由东川区财政局、禄劝县扶贫办负责。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A15A84" w:rsidRDefault="008968A7" w:rsidP="000D7270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帮扶资金</w:t>
      </w:r>
      <w:r w:rsidR="006F6521">
        <w:rPr>
          <w:rFonts w:ascii="仿宋_GB2312" w:hAnsi="仿宋_GB2312" w:cs="仿宋_GB2312" w:hint="eastAsia"/>
          <w:szCs w:val="32"/>
        </w:rPr>
        <w:t>扶</w:t>
      </w:r>
      <w:r>
        <w:rPr>
          <w:rFonts w:ascii="仿宋_GB2312" w:hAnsi="仿宋_GB2312" w:cs="仿宋_GB2312" w:hint="eastAsia"/>
          <w:szCs w:val="32"/>
        </w:rPr>
        <w:t>持项目由东川区、禄劝县</w:t>
      </w:r>
      <w:r w:rsidR="006A4CD0">
        <w:rPr>
          <w:rFonts w:ascii="仿宋_GB2312" w:hAnsi="仿宋_GB2312" w:cs="仿宋_GB2312" w:hint="eastAsia"/>
          <w:szCs w:val="32"/>
        </w:rPr>
        <w:t>负责</w:t>
      </w:r>
      <w:r>
        <w:rPr>
          <w:rFonts w:ascii="仿宋_GB2312" w:hAnsi="仿宋_GB2312" w:cs="仿宋_GB2312" w:hint="eastAsia"/>
          <w:szCs w:val="32"/>
        </w:rPr>
        <w:t>组织实施。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A15A84" w:rsidRDefault="006A4CD0" w:rsidP="000D7270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助力</w:t>
      </w:r>
      <w:r w:rsidR="008968A7">
        <w:rPr>
          <w:rFonts w:ascii="仿宋_GB2312" w:hint="eastAsia"/>
          <w:szCs w:val="32"/>
        </w:rPr>
        <w:t>东川区、禄劝县</w:t>
      </w:r>
      <w:r>
        <w:rPr>
          <w:rFonts w:ascii="仿宋_GB2312" w:hint="eastAsia"/>
          <w:szCs w:val="32"/>
        </w:rPr>
        <w:t>农村人居环境得到改善提升，提高乡村精神文明建设，促进乡村振兴，助力打赢脱贫攻坚战、巩固</w:t>
      </w:r>
      <w:proofErr w:type="gramStart"/>
      <w:r>
        <w:rPr>
          <w:rFonts w:ascii="仿宋_GB2312" w:hint="eastAsia"/>
          <w:szCs w:val="32"/>
        </w:rPr>
        <w:t>脱贫</w:t>
      </w:r>
      <w:r>
        <w:rPr>
          <w:rFonts w:ascii="仿宋_GB2312" w:hint="eastAsia"/>
          <w:szCs w:val="32"/>
        </w:rPr>
        <w:lastRenderedPageBreak/>
        <w:t>成效</w:t>
      </w:r>
      <w:proofErr w:type="gramEnd"/>
      <w:r>
        <w:rPr>
          <w:rFonts w:ascii="仿宋_GB2312" w:hint="eastAsia"/>
          <w:szCs w:val="32"/>
        </w:rPr>
        <w:t>发挥积极作用。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A15A84" w:rsidRDefault="006A4CD0" w:rsidP="006A4CD0">
      <w:pPr>
        <w:topLinePunct/>
        <w:ind w:firstLineChars="298" w:firstLine="88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A15A84" w:rsidRDefault="006A4CD0" w:rsidP="006A4CD0">
      <w:pPr>
        <w:topLinePunct/>
        <w:ind w:firstLineChars="298" w:firstLine="88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</w:t>
      </w: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A15A84" w:rsidRDefault="0075247D" w:rsidP="0075247D">
      <w:pPr>
        <w:jc w:val="right"/>
      </w:pPr>
      <w:r>
        <w:rPr>
          <w:rFonts w:hint="eastAsia"/>
        </w:rPr>
        <w:t>昆明市呈贡区农业农村局</w:t>
      </w:r>
    </w:p>
    <w:p w:rsidR="0075247D" w:rsidRDefault="0075247D" w:rsidP="0075247D">
      <w:pPr>
        <w:ind w:right="296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75247D" w:rsidRDefault="0075247D">
      <w:pPr>
        <w:jc w:val="right"/>
      </w:pPr>
    </w:p>
    <w:sectPr w:rsidR="0075247D" w:rsidSect="00A15A84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84"/>
    <w:rsid w:val="00075208"/>
    <w:rsid w:val="000D7270"/>
    <w:rsid w:val="006A4CD0"/>
    <w:rsid w:val="006F6521"/>
    <w:rsid w:val="0075247D"/>
    <w:rsid w:val="008968A7"/>
    <w:rsid w:val="00A15A84"/>
    <w:rsid w:val="00C87098"/>
    <w:rsid w:val="05AE36CA"/>
    <w:rsid w:val="378A5996"/>
    <w:rsid w:val="5A3C6978"/>
    <w:rsid w:val="6760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A84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lenovo</cp:lastModifiedBy>
  <cp:revision>4</cp:revision>
  <dcterms:created xsi:type="dcterms:W3CDTF">2014-10-29T12:08:00Z</dcterms:created>
  <dcterms:modified xsi:type="dcterms:W3CDTF">2019-04-03T03:19:00Z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