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E1" w:rsidRDefault="00FC0EB9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附件4-2</w:t>
      </w:r>
      <w:r>
        <w:rPr>
          <w:rFonts w:ascii="黑体" w:eastAsia="黑体"/>
          <w:szCs w:val="32"/>
        </w:rPr>
        <w:t>:</w:t>
      </w:r>
    </w:p>
    <w:p w:rsidR="006A7FE1" w:rsidRDefault="006A7FE1">
      <w:pPr>
        <w:rPr>
          <w:rFonts w:ascii="黑体" w:eastAsia="黑体"/>
          <w:szCs w:val="32"/>
        </w:rPr>
      </w:pPr>
    </w:p>
    <w:p w:rsidR="00D807EE" w:rsidRDefault="00D807EE">
      <w:pPr>
        <w:spacing w:line="60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《</w:t>
      </w:r>
      <w:r w:rsidRPr="00D807EE">
        <w:rPr>
          <w:rFonts w:ascii="方正小标宋_GBK" w:eastAsia="方正小标宋_GBK" w:hint="eastAsia"/>
          <w:sz w:val="36"/>
          <w:szCs w:val="36"/>
        </w:rPr>
        <w:t>呈贡区花卉生产及市场信息调查统计</w:t>
      </w:r>
      <w:r>
        <w:rPr>
          <w:rFonts w:ascii="方正小标宋_GBK" w:eastAsia="方正小标宋_GBK" w:hint="eastAsia"/>
          <w:sz w:val="36"/>
          <w:szCs w:val="36"/>
        </w:rPr>
        <w:t>》</w:t>
      </w:r>
      <w:r w:rsidR="00FC0EB9">
        <w:rPr>
          <w:rFonts w:ascii="方正小标宋_GBK" w:eastAsia="方正小标宋_GBK" w:hint="eastAsia"/>
          <w:sz w:val="36"/>
          <w:szCs w:val="36"/>
        </w:rPr>
        <w:t>项目支出绩效</w:t>
      </w:r>
    </w:p>
    <w:p w:rsidR="006A7FE1" w:rsidRDefault="00D807EE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自评</w:t>
      </w:r>
      <w:r w:rsidR="00FC0EB9">
        <w:rPr>
          <w:rFonts w:ascii="方正小标宋_GBK" w:eastAsia="方正小标宋_GBK" w:hint="eastAsia"/>
          <w:sz w:val="36"/>
          <w:szCs w:val="36"/>
        </w:rPr>
        <w:t>报告</w:t>
      </w:r>
    </w:p>
    <w:p w:rsidR="00BD75BF" w:rsidRDefault="00BD75BF" w:rsidP="00081EF0">
      <w:pPr>
        <w:topLinePunct/>
        <w:ind w:firstLineChars="200" w:firstLine="593"/>
        <w:rPr>
          <w:rFonts w:ascii="黑体" w:eastAsia="黑体" w:hint="eastAsia"/>
          <w:szCs w:val="32"/>
        </w:rPr>
      </w:pPr>
    </w:p>
    <w:p w:rsidR="006A7FE1" w:rsidRDefault="00FC0EB9" w:rsidP="00081EF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695D07" w:rsidRPr="00695D07" w:rsidRDefault="00E61B58" w:rsidP="00695D07">
      <w:pPr>
        <w:spacing w:line="560" w:lineRule="exact"/>
        <w:ind w:firstLineChars="200" w:firstLine="593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int="eastAsia"/>
          <w:szCs w:val="32"/>
        </w:rPr>
        <w:t>（一）项目基本情况简介：</w:t>
      </w:r>
      <w:r w:rsidR="00695D07">
        <w:rPr>
          <w:rFonts w:ascii="仿宋_GB2312" w:hAnsi="仿宋_GB2312" w:cs="仿宋_GB2312" w:hint="eastAsia"/>
          <w:szCs w:val="32"/>
        </w:rPr>
        <w:t>根据</w:t>
      </w:r>
      <w:r w:rsidR="00D807EE">
        <w:rPr>
          <w:rFonts w:ascii="仿宋_GB2312" w:hAnsi="仿宋_GB2312" w:cs="仿宋_GB2312" w:hint="eastAsia"/>
          <w:szCs w:val="32"/>
        </w:rPr>
        <w:t>省市相关年度工作计划并结合部门实际工作需要而申报的《呈贡区花卉生产及市场信息调查统计》</w:t>
      </w:r>
      <w:r w:rsidR="00A07CE8">
        <w:rPr>
          <w:rFonts w:ascii="仿宋_GB2312" w:hAnsi="仿宋_GB2312" w:cs="仿宋_GB2312" w:hint="eastAsia"/>
          <w:szCs w:val="32"/>
        </w:rPr>
        <w:t>项目，涉及花卉标准化生产技术培训、花卉种植现状</w:t>
      </w:r>
      <w:r w:rsidR="00D807EE">
        <w:rPr>
          <w:rFonts w:ascii="仿宋_GB2312" w:hAnsi="仿宋_GB2312" w:cs="仿宋_GB2312" w:hint="eastAsia"/>
          <w:szCs w:val="32"/>
        </w:rPr>
        <w:t>及斗南花卉市场</w:t>
      </w:r>
      <w:r w:rsidR="00A07CE8">
        <w:rPr>
          <w:rFonts w:ascii="仿宋_GB2312" w:hAnsi="仿宋_GB2312" w:cs="仿宋_GB2312" w:hint="eastAsia"/>
          <w:szCs w:val="32"/>
        </w:rPr>
        <w:t>信息相关数据的调查采集整理，每季度上报省市农业（花卉）行业主管部门，为花农、花企提供信息参考服务，为政府及行业主管部门宏观调控提供基础数据。</w:t>
      </w:r>
    </w:p>
    <w:p w:rsidR="009A29A8" w:rsidRDefault="009A29A8" w:rsidP="009A29A8">
      <w:pPr>
        <w:spacing w:line="560" w:lineRule="exact"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（二）绩效目标设定及指标完成情况：</w:t>
      </w:r>
    </w:p>
    <w:p w:rsidR="009A29A8" w:rsidRDefault="009A29A8" w:rsidP="009A29A8">
      <w:pPr>
        <w:spacing w:line="560" w:lineRule="exact"/>
        <w:ind w:firstLineChars="200" w:firstLine="593"/>
        <w:rPr>
          <w:rFonts w:ascii="仿宋_GB2312" w:hAnsi="仿宋_GB2312" w:cs="仿宋_GB2312"/>
          <w:color w:val="333333"/>
          <w:szCs w:val="32"/>
        </w:rPr>
      </w:pPr>
      <w:r>
        <w:rPr>
          <w:rFonts w:ascii="仿宋_GB2312" w:hAnsi="仿宋_GB2312" w:cs="仿宋_GB2312" w:hint="eastAsia"/>
          <w:szCs w:val="32"/>
        </w:rPr>
        <w:t>1.</w:t>
      </w:r>
      <w:r w:rsidRPr="009A29A8">
        <w:rPr>
          <w:rFonts w:ascii="仿宋_GB2312" w:hint="eastAsia"/>
          <w:szCs w:val="32"/>
        </w:rPr>
        <w:t xml:space="preserve"> </w:t>
      </w:r>
      <w:r>
        <w:rPr>
          <w:rFonts w:ascii="仿宋_GB2312" w:hint="eastAsia"/>
          <w:szCs w:val="32"/>
        </w:rPr>
        <w:t>绩效目标设定：（1）</w:t>
      </w:r>
      <w:r w:rsidR="00493481">
        <w:rPr>
          <w:rFonts w:ascii="仿宋_GB2312" w:hint="eastAsia"/>
          <w:szCs w:val="32"/>
        </w:rPr>
        <w:t>举办</w:t>
      </w:r>
      <w:r w:rsidR="00A07CE8">
        <w:rPr>
          <w:rFonts w:ascii="仿宋_GB2312" w:hAnsi="仿宋_GB2312" w:cs="仿宋_GB2312" w:hint="eastAsia"/>
          <w:szCs w:val="32"/>
        </w:rPr>
        <w:t>花卉标准化生产技术培训5期</w:t>
      </w:r>
      <w:r w:rsidR="00493481">
        <w:rPr>
          <w:rFonts w:ascii="仿宋_GB2312" w:hAnsi="仿宋_GB2312" w:cs="仿宋_GB2312" w:hint="eastAsia"/>
          <w:szCs w:val="32"/>
        </w:rPr>
        <w:t>、受训学员300人次</w:t>
      </w:r>
      <w:r>
        <w:rPr>
          <w:rFonts w:ascii="仿宋_GB2312" w:hAnsi="仿宋_GB2312" w:cs="仿宋_GB2312" w:hint="eastAsia"/>
          <w:szCs w:val="32"/>
        </w:rPr>
        <w:t>；（2）</w:t>
      </w:r>
      <w:r w:rsidR="00A07CE8">
        <w:rPr>
          <w:rFonts w:ascii="仿宋_GB2312" w:hAnsi="仿宋_GB2312" w:cs="仿宋_GB2312" w:hint="eastAsia"/>
          <w:szCs w:val="32"/>
        </w:rPr>
        <w:t>省级</w:t>
      </w:r>
      <w:r w:rsidR="00A07CE8">
        <w:rPr>
          <w:rFonts w:ascii="仿宋_GB2312" w:hAnsi="仿宋_GB2312" w:cs="仿宋_GB2312" w:hint="eastAsia"/>
          <w:color w:val="333333"/>
          <w:szCs w:val="32"/>
        </w:rPr>
        <w:t>花卉产业统计表及进度表每季度末月20日以前填报一套报表、全年</w:t>
      </w:r>
      <w:r w:rsidR="00493481">
        <w:rPr>
          <w:rFonts w:ascii="仿宋_GB2312" w:hAnsi="仿宋_GB2312" w:cs="仿宋_GB2312" w:hint="eastAsia"/>
          <w:color w:val="333333"/>
          <w:szCs w:val="32"/>
        </w:rPr>
        <w:t>共报</w:t>
      </w:r>
      <w:r w:rsidR="00A07CE8">
        <w:rPr>
          <w:rFonts w:ascii="仿宋_GB2312" w:hAnsi="仿宋_GB2312" w:cs="仿宋_GB2312" w:hint="eastAsia"/>
          <w:color w:val="333333"/>
          <w:szCs w:val="32"/>
        </w:rPr>
        <w:t>4套</w:t>
      </w:r>
      <w:r>
        <w:rPr>
          <w:rFonts w:ascii="仿宋_GB2312" w:hAnsi="仿宋_GB2312" w:cs="仿宋_GB2312" w:hint="eastAsia"/>
          <w:color w:val="333333"/>
          <w:szCs w:val="32"/>
        </w:rPr>
        <w:t>；（3）服务对象满意度</w:t>
      </w:r>
      <w:r w:rsidR="00493481">
        <w:rPr>
          <w:rFonts w:ascii="仿宋_GB2312" w:hAnsi="仿宋_GB2312" w:cs="仿宋_GB2312" w:hint="eastAsia"/>
          <w:color w:val="333333"/>
          <w:szCs w:val="32"/>
        </w:rPr>
        <w:t>95</w:t>
      </w:r>
      <w:r>
        <w:rPr>
          <w:rFonts w:ascii="仿宋_GB2312" w:hAnsi="仿宋_GB2312" w:cs="仿宋_GB2312" w:hint="eastAsia"/>
          <w:color w:val="333333"/>
          <w:szCs w:val="32"/>
        </w:rPr>
        <w:t>%以上。</w:t>
      </w:r>
    </w:p>
    <w:p w:rsidR="006A7FE1" w:rsidRPr="009A29A8" w:rsidRDefault="009A29A8" w:rsidP="009A29A8">
      <w:pPr>
        <w:spacing w:line="560" w:lineRule="exact"/>
        <w:ind w:firstLineChars="200" w:firstLine="593"/>
        <w:rPr>
          <w:rFonts w:ascii="仿宋_GB2312" w:hAnsi="仿宋_GB2312" w:cs="仿宋_GB2312"/>
          <w:color w:val="333333"/>
          <w:szCs w:val="32"/>
        </w:rPr>
      </w:pPr>
      <w:r>
        <w:rPr>
          <w:rFonts w:ascii="仿宋_GB2312" w:hAnsi="仿宋_GB2312" w:cs="仿宋_GB2312" w:hint="eastAsia"/>
          <w:color w:val="333333"/>
          <w:szCs w:val="32"/>
        </w:rPr>
        <w:t>2.</w:t>
      </w:r>
      <w:r w:rsidRPr="009A29A8">
        <w:rPr>
          <w:rFonts w:ascii="仿宋_GB2312" w:hint="eastAsia"/>
          <w:szCs w:val="32"/>
        </w:rPr>
        <w:t xml:space="preserve"> </w:t>
      </w:r>
      <w:r>
        <w:rPr>
          <w:rFonts w:ascii="仿宋_GB2312" w:hint="eastAsia"/>
          <w:szCs w:val="32"/>
        </w:rPr>
        <w:t>指标完成情况：（1）</w:t>
      </w:r>
      <w:r w:rsidR="00493481">
        <w:rPr>
          <w:rFonts w:ascii="仿宋_GB2312" w:hint="eastAsia"/>
          <w:szCs w:val="32"/>
        </w:rPr>
        <w:t>完成培训5期、312人次</w:t>
      </w:r>
      <w:r>
        <w:rPr>
          <w:rFonts w:ascii="仿宋_GB2312" w:hAnsi="仿宋_GB2312" w:cs="仿宋_GB2312" w:hint="eastAsia"/>
          <w:szCs w:val="32"/>
        </w:rPr>
        <w:t>；（2）</w:t>
      </w:r>
      <w:r w:rsidR="00493481">
        <w:rPr>
          <w:rFonts w:ascii="仿宋_GB2312" w:hAnsi="仿宋_GB2312" w:cs="仿宋_GB2312" w:hint="eastAsia"/>
          <w:color w:val="333333"/>
          <w:szCs w:val="32"/>
        </w:rPr>
        <w:t>全年按时报送报表4套、撰写相关信息约稿4篇</w:t>
      </w:r>
      <w:r>
        <w:rPr>
          <w:rFonts w:ascii="仿宋_GB2312" w:hAnsi="仿宋_GB2312" w:cs="仿宋_GB2312" w:hint="eastAsia"/>
          <w:color w:val="333333"/>
          <w:szCs w:val="32"/>
        </w:rPr>
        <w:t>；（3）服务对象满意度</w:t>
      </w:r>
      <w:r w:rsidR="00493481">
        <w:rPr>
          <w:rFonts w:ascii="仿宋_GB2312" w:hAnsi="仿宋_GB2312" w:cs="仿宋_GB2312" w:hint="eastAsia"/>
          <w:color w:val="333333"/>
          <w:szCs w:val="32"/>
        </w:rPr>
        <w:t>97</w:t>
      </w:r>
      <w:r>
        <w:rPr>
          <w:rFonts w:ascii="仿宋_GB2312" w:hAnsi="仿宋_GB2312" w:cs="仿宋_GB2312" w:hint="eastAsia"/>
          <w:color w:val="333333"/>
          <w:szCs w:val="32"/>
        </w:rPr>
        <w:t>%以上。</w:t>
      </w:r>
    </w:p>
    <w:p w:rsidR="006A7FE1" w:rsidRDefault="00FC0EB9" w:rsidP="00081EF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二、项目资金使用及管理情况</w:t>
      </w:r>
    </w:p>
    <w:p w:rsidR="004C65DB" w:rsidRDefault="00493481" w:rsidP="00081EF0">
      <w:pPr>
        <w:topLinePunct/>
        <w:ind w:firstLineChars="200" w:firstLine="593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按</w:t>
      </w:r>
      <w:r w:rsidRPr="00493481">
        <w:rPr>
          <w:rFonts w:ascii="仿宋_GB2312" w:hAnsi="仿宋_GB2312" w:cs="仿宋_GB2312" w:hint="eastAsia"/>
          <w:color w:val="000000" w:themeColor="text1"/>
          <w:szCs w:val="32"/>
        </w:rPr>
        <w:t>呈财农〔2018〕1号</w:t>
      </w:r>
      <w:r w:rsidR="00E665CC">
        <w:rPr>
          <w:rFonts w:ascii="仿宋_GB2312" w:hAnsi="仿宋_GB2312" w:cs="仿宋_GB2312" w:hint="eastAsia"/>
          <w:color w:val="000000" w:themeColor="text1"/>
          <w:szCs w:val="32"/>
        </w:rPr>
        <w:t>文件</w:t>
      </w:r>
      <w:r>
        <w:rPr>
          <w:rFonts w:ascii="仿宋_GB2312" w:hAnsi="仿宋_GB2312" w:cs="仿宋_GB2312" w:hint="eastAsia"/>
          <w:color w:val="000000" w:themeColor="text1"/>
          <w:szCs w:val="32"/>
        </w:rPr>
        <w:t>精神安排</w:t>
      </w:r>
      <w:r w:rsidR="00E665CC">
        <w:rPr>
          <w:rFonts w:ascii="仿宋_GB2312" w:hAnsi="仿宋_GB2312" w:cs="仿宋_GB2312" w:hint="eastAsia"/>
          <w:color w:val="000000" w:themeColor="text1"/>
          <w:szCs w:val="32"/>
        </w:rPr>
        <w:t>，该项目</w:t>
      </w:r>
      <w:r>
        <w:rPr>
          <w:rFonts w:ascii="仿宋_GB2312" w:hAnsi="仿宋_GB2312" w:cs="仿宋_GB2312" w:hint="eastAsia"/>
          <w:color w:val="000000" w:themeColor="text1"/>
          <w:szCs w:val="32"/>
        </w:rPr>
        <w:t>区级预算</w:t>
      </w:r>
      <w:r w:rsidR="00E665CC">
        <w:rPr>
          <w:rFonts w:ascii="仿宋_GB2312" w:hAnsi="仿宋_GB2312" w:cs="仿宋_GB2312" w:hint="eastAsia"/>
          <w:color w:val="000000" w:themeColor="text1"/>
          <w:szCs w:val="32"/>
        </w:rPr>
        <w:t>资金</w:t>
      </w:r>
      <w:r>
        <w:rPr>
          <w:rFonts w:ascii="仿宋_GB2312" w:hAnsi="仿宋_GB2312" w:cs="仿宋_GB2312" w:hint="eastAsia"/>
          <w:color w:val="000000" w:themeColor="text1"/>
          <w:szCs w:val="32"/>
        </w:rPr>
        <w:t>安排6</w:t>
      </w:r>
      <w:r w:rsidR="00E665CC">
        <w:rPr>
          <w:rFonts w:ascii="仿宋_GB2312" w:hAnsi="仿宋_GB2312" w:cs="仿宋_GB2312" w:hint="eastAsia"/>
          <w:color w:val="000000" w:themeColor="text1"/>
          <w:szCs w:val="32"/>
        </w:rPr>
        <w:t>万元</w:t>
      </w:r>
      <w:r w:rsidR="00FD36C6">
        <w:rPr>
          <w:rFonts w:ascii="仿宋_GB2312" w:hAnsi="仿宋_GB2312" w:cs="仿宋_GB2312" w:hint="eastAsia"/>
          <w:color w:val="000000" w:themeColor="text1"/>
          <w:szCs w:val="32"/>
        </w:rPr>
        <w:t>，于2018年</w:t>
      </w:r>
      <w:r>
        <w:rPr>
          <w:rFonts w:ascii="仿宋_GB2312" w:hAnsi="仿宋_GB2312" w:cs="仿宋_GB2312" w:hint="eastAsia"/>
          <w:color w:val="000000" w:themeColor="text1"/>
          <w:szCs w:val="32"/>
        </w:rPr>
        <w:t>4</w:t>
      </w:r>
      <w:r w:rsidR="00FD36C6">
        <w:rPr>
          <w:rFonts w:ascii="仿宋_GB2312" w:hAnsi="仿宋_GB2312" w:cs="仿宋_GB2312" w:hint="eastAsia"/>
          <w:color w:val="000000" w:themeColor="text1"/>
          <w:szCs w:val="32"/>
        </w:rPr>
        <w:t>月到位。</w:t>
      </w:r>
      <w:r w:rsidR="00BD5FA9">
        <w:rPr>
          <w:rFonts w:ascii="仿宋_GB2312" w:hAnsi="仿宋_GB2312" w:cs="仿宋_GB2312" w:hint="eastAsia"/>
          <w:szCs w:val="32"/>
        </w:rPr>
        <w:t>项目资金管理和</w:t>
      </w:r>
      <w:r w:rsidR="004C65DB">
        <w:rPr>
          <w:rFonts w:ascii="仿宋_GB2312" w:hAnsi="仿宋_GB2312" w:cs="仿宋_GB2312" w:hint="eastAsia"/>
          <w:szCs w:val="32"/>
        </w:rPr>
        <w:t>使用严格按所</w:t>
      </w:r>
      <w:r w:rsidR="004C65DB">
        <w:rPr>
          <w:rFonts w:ascii="仿宋_GB2312" w:hAnsi="仿宋_GB2312" w:cs="仿宋_GB2312" w:hint="eastAsia"/>
          <w:szCs w:val="32"/>
        </w:rPr>
        <w:lastRenderedPageBreak/>
        <w:t>报批的资金用款计划进行</w:t>
      </w:r>
      <w:r>
        <w:rPr>
          <w:rFonts w:ascii="仿宋_GB2312" w:hAnsi="仿宋_GB2312" w:cs="仿宋_GB2312" w:hint="eastAsia"/>
          <w:szCs w:val="32"/>
        </w:rPr>
        <w:t>。</w:t>
      </w:r>
      <w:r w:rsidR="004C65DB">
        <w:rPr>
          <w:rFonts w:ascii="仿宋_GB2312" w:hAnsi="仿宋_GB2312" w:cs="仿宋_GB2312" w:hint="eastAsia"/>
          <w:szCs w:val="32"/>
        </w:rPr>
        <w:t>至2018年12月，</w:t>
      </w:r>
      <w:r w:rsidR="005C4DCC">
        <w:rPr>
          <w:rFonts w:ascii="仿宋_GB2312" w:hAnsi="仿宋_GB2312" w:cs="仿宋_GB2312" w:hint="eastAsia"/>
          <w:szCs w:val="32"/>
        </w:rPr>
        <w:t>共开支项目资金6.0万元，其中：1、</w:t>
      </w:r>
      <w:r w:rsidR="005C4DCC">
        <w:rPr>
          <w:rFonts w:ascii="仿宋_GB2312" w:hAnsi="仿宋_GB2312" w:cs="仿宋_GB2312" w:hint="eastAsia"/>
          <w:color w:val="000000"/>
          <w:szCs w:val="32"/>
        </w:rPr>
        <w:t>拨付培训经费补助</w:t>
      </w:r>
      <w:r w:rsidR="005C4DCC">
        <w:rPr>
          <w:rFonts w:ascii="Calibri" w:hAnsi="Calibri" w:cs="Times New Roman"/>
          <w:color w:val="000000"/>
          <w:szCs w:val="32"/>
        </w:rPr>
        <w:t>3.1</w:t>
      </w:r>
      <w:r w:rsidR="005C4DCC">
        <w:rPr>
          <w:rFonts w:ascii="仿宋_GB2312" w:hAnsi="仿宋_GB2312" w:cs="仿宋_GB2312" w:hint="eastAsia"/>
          <w:color w:val="000000"/>
          <w:szCs w:val="32"/>
        </w:rPr>
        <w:t>万元；2、</w:t>
      </w:r>
      <w:r w:rsidR="005C4DCC">
        <w:rPr>
          <w:rFonts w:ascii="仿宋_GB2312" w:hAnsi="仿宋" w:hint="eastAsia"/>
          <w:color w:val="000000"/>
          <w:kern w:val="0"/>
          <w:szCs w:val="32"/>
        </w:rPr>
        <w:t>拨付临时花卉市场调查统计员补助1.2万元；3</w:t>
      </w:r>
      <w:r w:rsidR="005C4DCC">
        <w:rPr>
          <w:rFonts w:ascii="仿宋_GB2312" w:hAnsi="仿宋_GB2312" w:cs="仿宋_GB2312" w:hint="eastAsia"/>
          <w:color w:val="000000"/>
          <w:szCs w:val="32"/>
        </w:rPr>
        <w:t>、调查统计用相关设施设备购置及维护1.7万元。</w:t>
      </w:r>
      <w:r w:rsidR="005C4DCC">
        <w:rPr>
          <w:rFonts w:ascii="仿宋_GB2312" w:hAnsi="仿宋_GB2312" w:cs="仿宋_GB2312" w:hint="eastAsia"/>
          <w:szCs w:val="32"/>
        </w:rPr>
        <w:t>已全部使用完项目资金。</w:t>
      </w:r>
    </w:p>
    <w:p w:rsidR="006A7FE1" w:rsidRDefault="00FC0EB9" w:rsidP="00081EF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三、项目组织实施情况</w:t>
      </w:r>
    </w:p>
    <w:p w:rsidR="00B14147" w:rsidRDefault="004C65DB" w:rsidP="00B14147">
      <w:pPr>
        <w:ind w:firstLine="66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该项目自2018年1月开始就着手实施，相关工作按年初制定的工作计划稳步开展。分别在吴家营街道段家营社区、斗南街道殷联社区、云南颐养天和农业科技有限公司基地、昆明绿美美绿色化园艺公司基地、安宁市金方街道思邑村（呈贡失地农民外出租地花卉种植户）举办“花卉标准化科技生产管理技术”培训班</w:t>
      </w:r>
      <w:r>
        <w:rPr>
          <w:rFonts w:ascii="Calibri" w:hAnsi="Calibri" w:cs="Times New Roman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期、受训学员</w:t>
      </w:r>
      <w:r>
        <w:rPr>
          <w:rFonts w:ascii="Calibri" w:hAnsi="Calibri" w:cs="Times New Roman"/>
          <w:szCs w:val="32"/>
        </w:rPr>
        <w:t>312</w:t>
      </w:r>
      <w:r>
        <w:rPr>
          <w:rFonts w:ascii="仿宋_GB2312" w:hAnsi="仿宋_GB2312" w:cs="仿宋_GB2312" w:hint="eastAsia"/>
          <w:szCs w:val="32"/>
        </w:rPr>
        <w:t>人次</w:t>
      </w:r>
      <w:r>
        <w:rPr>
          <w:rFonts w:ascii="仿宋_GB2312" w:hAnsi="仿宋_GB2312" w:cs="仿宋_GB2312" w:hint="eastAsia"/>
          <w:color w:val="000000"/>
          <w:szCs w:val="32"/>
        </w:rPr>
        <w:t>。</w:t>
      </w:r>
      <w:r w:rsidR="005C4DCC" w:rsidRPr="005C4DCC">
        <w:rPr>
          <w:rFonts w:ascii="仿宋_GB2312" w:hAnsi="仿宋" w:cs="宋体" w:hint="eastAsia"/>
          <w:kern w:val="0"/>
          <w:szCs w:val="32"/>
        </w:rPr>
        <w:t>截止2018年12月下旬，呈贡区花卉园艺在田种植面积</w:t>
      </w:r>
      <w:r w:rsidR="005C4DCC" w:rsidRPr="005C4DCC">
        <w:rPr>
          <w:rFonts w:ascii="仿宋_GB2312" w:hAnsi="仿宋" w:hint="eastAsia"/>
          <w:kern w:val="0"/>
          <w:szCs w:val="32"/>
        </w:rPr>
        <w:t>5580</w:t>
      </w:r>
      <w:r w:rsidR="005C4DCC" w:rsidRPr="005C4DCC">
        <w:rPr>
          <w:rFonts w:ascii="仿宋_GB2312" w:hAnsi="仿宋" w:cs="仿宋_GB2312" w:hint="eastAsia"/>
          <w:kern w:val="0"/>
          <w:szCs w:val="32"/>
        </w:rPr>
        <w:t>亩，</w:t>
      </w:r>
      <w:r w:rsidR="005C4DCC" w:rsidRPr="005C4DCC">
        <w:rPr>
          <w:rFonts w:ascii="仿宋_GB2312" w:hAnsi="仿宋" w:cs="宋体" w:hint="eastAsia"/>
          <w:kern w:val="0"/>
          <w:szCs w:val="32"/>
        </w:rPr>
        <w:t>其中盆花及园林绿化苗木面积</w:t>
      </w:r>
      <w:r w:rsidR="005C4DCC" w:rsidRPr="005C4DCC">
        <w:rPr>
          <w:rFonts w:ascii="仿宋_GB2312" w:hAnsi="仿宋" w:hint="eastAsia"/>
          <w:kern w:val="0"/>
          <w:szCs w:val="32"/>
        </w:rPr>
        <w:t>4330</w:t>
      </w:r>
      <w:r w:rsidR="005C4DCC" w:rsidRPr="005C4DCC">
        <w:rPr>
          <w:rFonts w:ascii="仿宋_GB2312" w:hAnsi="仿宋" w:cs="宋体" w:hint="eastAsia"/>
          <w:kern w:val="0"/>
          <w:szCs w:val="32"/>
        </w:rPr>
        <w:t>亩；鲜切花种植面积</w:t>
      </w:r>
      <w:r w:rsidR="005C4DCC" w:rsidRPr="005C4DCC">
        <w:rPr>
          <w:rFonts w:ascii="仿宋_GB2312" w:hAnsi="仿宋" w:hint="eastAsia"/>
          <w:kern w:val="0"/>
          <w:szCs w:val="32"/>
        </w:rPr>
        <w:t>1250</w:t>
      </w:r>
      <w:r w:rsidR="005C4DCC" w:rsidRPr="005C4DCC">
        <w:rPr>
          <w:rFonts w:ascii="仿宋_GB2312" w:hAnsi="仿宋" w:cs="宋体" w:hint="eastAsia"/>
          <w:kern w:val="0"/>
          <w:szCs w:val="32"/>
        </w:rPr>
        <w:t>亩、</w:t>
      </w:r>
      <w:r w:rsidR="005C4DCC" w:rsidRPr="005C4DCC">
        <w:rPr>
          <w:rFonts w:ascii="仿宋_GB2312" w:hAnsi="仿宋" w:cs="仿宋_GB2312" w:hint="eastAsia"/>
          <w:color w:val="000000"/>
          <w:kern w:val="0"/>
          <w:szCs w:val="32"/>
        </w:rPr>
        <w:t>完成目标任务的</w:t>
      </w:r>
      <w:r w:rsidR="005C4DCC" w:rsidRPr="005C4DCC">
        <w:rPr>
          <w:rFonts w:ascii="仿宋_GB2312" w:hAnsi="仿宋" w:hint="eastAsia"/>
          <w:color w:val="000000"/>
          <w:kern w:val="0"/>
          <w:szCs w:val="32"/>
        </w:rPr>
        <w:t>100%</w:t>
      </w:r>
      <w:r w:rsidR="005C4DCC" w:rsidRPr="005C4DCC">
        <w:rPr>
          <w:rFonts w:ascii="仿宋_GB2312" w:hAnsi="仿宋" w:cs="宋体" w:hint="eastAsia"/>
          <w:kern w:val="0"/>
          <w:szCs w:val="32"/>
        </w:rPr>
        <w:t>；切花、切叶、切枝总产量</w:t>
      </w:r>
      <w:r w:rsidR="005C4DCC" w:rsidRPr="005C4DCC">
        <w:rPr>
          <w:rFonts w:ascii="仿宋_GB2312" w:hAnsi="仿宋" w:hint="eastAsia"/>
          <w:kern w:val="0"/>
          <w:szCs w:val="32"/>
        </w:rPr>
        <w:t>0.91</w:t>
      </w:r>
      <w:r w:rsidR="005C4DCC" w:rsidRPr="005C4DCC">
        <w:rPr>
          <w:rFonts w:ascii="仿宋_GB2312" w:hAnsi="仿宋" w:cs="宋体" w:hint="eastAsia"/>
          <w:kern w:val="0"/>
          <w:szCs w:val="32"/>
        </w:rPr>
        <w:t>亿枝、</w:t>
      </w:r>
      <w:r w:rsidR="005C4DCC" w:rsidRPr="005C4DCC">
        <w:rPr>
          <w:rFonts w:ascii="仿宋_GB2312" w:hAnsi="仿宋" w:cs="仿宋_GB2312" w:hint="eastAsia"/>
          <w:color w:val="000000"/>
          <w:kern w:val="0"/>
          <w:szCs w:val="32"/>
        </w:rPr>
        <w:t>完成目标任务的</w:t>
      </w:r>
      <w:r w:rsidR="005C4DCC" w:rsidRPr="005C4DCC">
        <w:rPr>
          <w:rFonts w:ascii="仿宋_GB2312" w:hAnsi="仿宋" w:hint="eastAsia"/>
          <w:color w:val="000000"/>
          <w:kern w:val="0"/>
          <w:szCs w:val="32"/>
        </w:rPr>
        <w:t>112%</w:t>
      </w:r>
      <w:r w:rsidR="005C4DCC" w:rsidRPr="005C4DCC">
        <w:rPr>
          <w:rFonts w:ascii="仿宋_GB2312" w:hAnsi="仿宋" w:cs="宋体" w:hint="eastAsia"/>
          <w:kern w:val="0"/>
          <w:szCs w:val="32"/>
        </w:rPr>
        <w:t>；实现一产产值</w:t>
      </w:r>
      <w:r w:rsidR="005C4DCC" w:rsidRPr="005C4DCC">
        <w:rPr>
          <w:rFonts w:ascii="仿宋_GB2312" w:hAnsi="仿宋" w:hint="eastAsia"/>
          <w:kern w:val="0"/>
          <w:szCs w:val="32"/>
        </w:rPr>
        <w:t>7245</w:t>
      </w:r>
      <w:r w:rsidR="005C4DCC" w:rsidRPr="005C4DCC">
        <w:rPr>
          <w:rFonts w:ascii="仿宋_GB2312" w:hAnsi="仿宋" w:cs="宋体" w:hint="eastAsia"/>
          <w:kern w:val="0"/>
          <w:szCs w:val="32"/>
        </w:rPr>
        <w:t>万元、</w:t>
      </w:r>
      <w:r w:rsidR="005C4DCC" w:rsidRPr="005C4DCC">
        <w:rPr>
          <w:rFonts w:ascii="仿宋_GB2312" w:hAnsi="仿宋" w:cs="仿宋_GB2312" w:hint="eastAsia"/>
          <w:color w:val="000000"/>
          <w:kern w:val="0"/>
          <w:szCs w:val="32"/>
        </w:rPr>
        <w:t>完成目标任务的</w:t>
      </w:r>
      <w:r w:rsidR="005C4DCC" w:rsidRPr="005C4DCC">
        <w:rPr>
          <w:rFonts w:ascii="仿宋_GB2312" w:hAnsi="仿宋" w:hint="eastAsia"/>
          <w:color w:val="000000"/>
          <w:kern w:val="0"/>
          <w:szCs w:val="32"/>
        </w:rPr>
        <w:t>120%。</w:t>
      </w:r>
      <w:r w:rsidR="005C4DCC">
        <w:rPr>
          <w:rFonts w:ascii="仿宋_GB2312" w:hAnsi="仿宋_GB2312" w:cs="仿宋_GB2312" w:hint="eastAsia"/>
          <w:szCs w:val="32"/>
        </w:rPr>
        <w:t>整理统计、分析汇编花卉产业种植生产情况报表（市级</w:t>
      </w:r>
      <w:r w:rsidR="00697D24">
        <w:rPr>
          <w:rFonts w:ascii="仿宋_GB2312" w:hAnsi="仿宋_GB2312" w:cs="仿宋_GB2312" w:hint="eastAsia"/>
          <w:szCs w:val="32"/>
        </w:rPr>
        <w:t>和省级</w:t>
      </w:r>
      <w:r w:rsidR="005C4DCC">
        <w:rPr>
          <w:rFonts w:ascii="仿宋_GB2312" w:hAnsi="仿宋_GB2312" w:cs="仿宋_GB2312" w:hint="eastAsia"/>
          <w:szCs w:val="32"/>
        </w:rPr>
        <w:t>季度完成进度表和</w:t>
      </w:r>
      <w:r w:rsidR="00697D24">
        <w:rPr>
          <w:rFonts w:ascii="仿宋_GB2312" w:hAnsi="仿宋_GB2312" w:cs="仿宋_GB2312" w:hint="eastAsia"/>
          <w:szCs w:val="32"/>
        </w:rPr>
        <w:t>花卉产业</w:t>
      </w:r>
      <w:r w:rsidR="005C4DCC">
        <w:rPr>
          <w:rFonts w:ascii="仿宋_GB2312" w:hAnsi="仿宋_GB2312" w:cs="仿宋_GB2312" w:hint="eastAsia"/>
          <w:szCs w:val="32"/>
        </w:rPr>
        <w:t>统计表）和花卉市场行情信息及时上报上级主管部门、局信息科及区政府</w:t>
      </w:r>
      <w:r w:rsidR="00697D24">
        <w:rPr>
          <w:rFonts w:ascii="仿宋_GB2312" w:hAnsi="仿宋_GB2312" w:cs="仿宋_GB2312" w:hint="eastAsia"/>
          <w:szCs w:val="32"/>
        </w:rPr>
        <w:t>。</w:t>
      </w:r>
    </w:p>
    <w:p w:rsidR="006A7FE1" w:rsidRDefault="00FC0EB9" w:rsidP="00081EF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四、项目绩效情况</w:t>
      </w:r>
    </w:p>
    <w:p w:rsidR="00BD75BF" w:rsidRDefault="00697D24" w:rsidP="00081EF0">
      <w:pPr>
        <w:topLinePunct/>
        <w:ind w:firstLineChars="200" w:firstLine="593"/>
        <w:rPr>
          <w:rFonts w:ascii="仿宋_GB2312" w:hint="eastAsia"/>
          <w:szCs w:val="32"/>
        </w:rPr>
      </w:pPr>
      <w:r w:rsidRPr="00697D24">
        <w:rPr>
          <w:rFonts w:ascii="仿宋_GB2312" w:hint="eastAsia"/>
          <w:szCs w:val="32"/>
        </w:rPr>
        <w:t>该项目</w:t>
      </w:r>
      <w:r>
        <w:rPr>
          <w:rFonts w:ascii="仿宋_GB2312" w:hint="eastAsia"/>
          <w:szCs w:val="32"/>
        </w:rPr>
        <w:t>整合了部门业务工作任务，体现了部门业务工作特点，推动了相关科技项目的实施，是一项经常性、基础性的工作，意义重大。既清楚了全区花卉种植生产情况，又明白了花卉市场的</w:t>
      </w:r>
      <w:r>
        <w:rPr>
          <w:rFonts w:ascii="仿宋_GB2312" w:hint="eastAsia"/>
          <w:szCs w:val="32"/>
        </w:rPr>
        <w:lastRenderedPageBreak/>
        <w:t>行情变化；既推广了花卉种植的新技术，</w:t>
      </w:r>
      <w:r w:rsidR="00BD75BF">
        <w:rPr>
          <w:rFonts w:ascii="仿宋_GB2312" w:hint="eastAsia"/>
          <w:szCs w:val="32"/>
        </w:rPr>
        <w:t>又提高了广大花卉产业从业者的科技素质，社会效益显著。</w:t>
      </w:r>
    </w:p>
    <w:p w:rsidR="006A7FE1" w:rsidRDefault="00FC0EB9" w:rsidP="00081EF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五、存在的问题</w:t>
      </w:r>
    </w:p>
    <w:p w:rsidR="00BD75BF" w:rsidRDefault="00BD75BF" w:rsidP="00BD75BF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无任何存在问题。整个专项项目立项依据充分，资金管理办法明晰、规范。资金拨付及时规范，无滞留、闲置等现象；资金使用合规，无截留、挪用等现象，发挥了明显的资金使用效益。</w:t>
      </w:r>
    </w:p>
    <w:p w:rsidR="006A7FE1" w:rsidRDefault="00FC0EB9" w:rsidP="00081EF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六、其他需要说明的问题</w:t>
      </w:r>
    </w:p>
    <w:p w:rsidR="006A7FE1" w:rsidRDefault="006961CD" w:rsidP="00081EF0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无。</w:t>
      </w:r>
    </w:p>
    <w:p w:rsidR="006A7FE1" w:rsidRDefault="006A7FE1">
      <w:pPr>
        <w:rPr>
          <w:rFonts w:hint="eastAsia"/>
        </w:rPr>
      </w:pPr>
    </w:p>
    <w:p w:rsidR="006961CD" w:rsidRDefault="006961CD">
      <w:pPr>
        <w:rPr>
          <w:rFonts w:hint="eastAsia"/>
        </w:rPr>
      </w:pPr>
    </w:p>
    <w:p w:rsidR="006961CD" w:rsidRDefault="006961CD">
      <w:pPr>
        <w:rPr>
          <w:rFonts w:hint="eastAsia"/>
        </w:rPr>
      </w:pPr>
    </w:p>
    <w:p w:rsidR="006961CD" w:rsidRDefault="006961CD">
      <w:pPr>
        <w:rPr>
          <w:rFonts w:hint="eastAsia"/>
        </w:rPr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>昆明市呈贡区花卉办公室</w:t>
      </w:r>
    </w:p>
    <w:p w:rsidR="006961CD" w:rsidRPr="006961CD" w:rsidRDefault="006961CD">
      <w:r>
        <w:rPr>
          <w:rFonts w:hint="eastAsia"/>
        </w:rPr>
        <w:t xml:space="preserve">                              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sectPr w:rsidR="006961CD" w:rsidRPr="006961CD" w:rsidSect="006A7FE1">
      <w:pgSz w:w="11906" w:h="16838"/>
      <w:pgMar w:top="1723" w:right="1800" w:bottom="1723" w:left="1800" w:header="851" w:footer="992" w:gutter="0"/>
      <w:cols w:space="0"/>
      <w:docGrid w:type="linesAndChars" w:linePitch="608" w:charSpace="-47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DC8" w:rsidRDefault="005D3DC8" w:rsidP="00081EF0">
      <w:r>
        <w:separator/>
      </w:r>
    </w:p>
  </w:endnote>
  <w:endnote w:type="continuationSeparator" w:id="1">
    <w:p w:rsidR="005D3DC8" w:rsidRDefault="005D3DC8" w:rsidP="00081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DC8" w:rsidRDefault="005D3DC8" w:rsidP="00081EF0">
      <w:r>
        <w:separator/>
      </w:r>
    </w:p>
  </w:footnote>
  <w:footnote w:type="continuationSeparator" w:id="1">
    <w:p w:rsidR="005D3DC8" w:rsidRDefault="005D3DC8" w:rsidP="00081E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FE1"/>
    <w:rsid w:val="00050413"/>
    <w:rsid w:val="00081EF0"/>
    <w:rsid w:val="00305179"/>
    <w:rsid w:val="003B406C"/>
    <w:rsid w:val="00493481"/>
    <w:rsid w:val="004C65DB"/>
    <w:rsid w:val="005C4DCC"/>
    <w:rsid w:val="005D3DC8"/>
    <w:rsid w:val="00695D07"/>
    <w:rsid w:val="006961CD"/>
    <w:rsid w:val="00697D24"/>
    <w:rsid w:val="006A7FE1"/>
    <w:rsid w:val="009A29A8"/>
    <w:rsid w:val="00A07CE8"/>
    <w:rsid w:val="00AD5135"/>
    <w:rsid w:val="00B14147"/>
    <w:rsid w:val="00BD5FA9"/>
    <w:rsid w:val="00BD75BF"/>
    <w:rsid w:val="00D807EE"/>
    <w:rsid w:val="00E61B58"/>
    <w:rsid w:val="00E665CC"/>
    <w:rsid w:val="00FC0EB9"/>
    <w:rsid w:val="00FD36C6"/>
    <w:rsid w:val="05AE36CA"/>
    <w:rsid w:val="378A5996"/>
    <w:rsid w:val="5A3C6978"/>
    <w:rsid w:val="6760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FE1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1EF0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81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1EF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189</Words>
  <Characters>1078</Characters>
  <Application>Microsoft Office Word</Application>
  <DocSecurity>0</DocSecurity>
  <Lines>8</Lines>
  <Paragraphs>2</Paragraphs>
  <ScaleCrop>false</ScaleCrop>
  <Company>Lenovo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jyjcg</dc:creator>
  <cp:lastModifiedBy>LENk</cp:lastModifiedBy>
  <cp:revision>2</cp:revision>
  <dcterms:created xsi:type="dcterms:W3CDTF">2019-04-03T07:31:00Z</dcterms:created>
  <dcterms:modified xsi:type="dcterms:W3CDTF">2019-04-03T07:31:00Z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