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5A" w:rsidRPr="001F315A" w:rsidRDefault="001F315A" w:rsidP="001F315A">
      <w:pPr>
        <w:spacing w:line="540" w:lineRule="exact"/>
        <w:jc w:val="center"/>
        <w:rPr>
          <w:rFonts w:ascii="方正小标宋_GBK" w:eastAsia="方正小标宋_GBK"/>
          <w:b/>
          <w:sz w:val="36"/>
          <w:szCs w:val="36"/>
        </w:rPr>
      </w:pPr>
      <w:bookmarkStart w:id="0" w:name="_GoBack"/>
      <w:r w:rsidRPr="001F315A">
        <w:rPr>
          <w:rFonts w:ascii="方正小标宋_GBK" w:eastAsia="方正小标宋_GBK" w:hint="eastAsia"/>
          <w:b/>
          <w:sz w:val="36"/>
          <w:szCs w:val="36"/>
        </w:rPr>
        <w:t>2018年中药材标准化育苗</w:t>
      </w:r>
      <w:r w:rsidR="00C80A1B">
        <w:rPr>
          <w:rFonts w:ascii="方正小标宋_GBK" w:eastAsia="方正小标宋_GBK" w:hint="eastAsia"/>
          <w:b/>
          <w:sz w:val="36"/>
          <w:szCs w:val="36"/>
        </w:rPr>
        <w:t>项目支出绩效评价报告</w:t>
      </w:r>
    </w:p>
    <w:p w:rsidR="001F315A" w:rsidRPr="001F315A" w:rsidRDefault="001F315A" w:rsidP="001F315A">
      <w:pPr>
        <w:spacing w:line="540" w:lineRule="exact"/>
        <w:jc w:val="center"/>
        <w:rPr>
          <w:rFonts w:ascii="方正小标宋_GBK" w:eastAsia="方正小标宋_GBK"/>
          <w:b/>
          <w:sz w:val="36"/>
          <w:szCs w:val="36"/>
        </w:rPr>
      </w:pPr>
      <w:r w:rsidRPr="001F315A">
        <w:rPr>
          <w:rFonts w:ascii="方正小标宋_GBK" w:eastAsia="方正小标宋_GBK"/>
          <w:b/>
          <w:sz w:val="36"/>
          <w:szCs w:val="36"/>
        </w:rPr>
        <w:t xml:space="preserve">     </w:t>
      </w:r>
    </w:p>
    <w:p w:rsidR="00C80A1B" w:rsidRPr="0011709B" w:rsidRDefault="00C80A1B" w:rsidP="00C80A1B">
      <w:pPr>
        <w:spacing w:line="540" w:lineRule="exact"/>
        <w:ind w:firstLineChars="200" w:firstLine="632"/>
        <w:jc w:val="left"/>
        <w:rPr>
          <w:rFonts w:ascii="黑体" w:eastAsia="黑体" w:hAnsi="黑体" w:hint="eastAsia"/>
          <w:szCs w:val="32"/>
        </w:rPr>
      </w:pPr>
      <w:r w:rsidRPr="0011709B">
        <w:rPr>
          <w:rFonts w:ascii="黑体" w:eastAsia="黑体" w:hAnsi="黑体" w:hint="eastAsia"/>
          <w:szCs w:val="32"/>
        </w:rPr>
        <w:t>一</w:t>
      </w:r>
      <w:r w:rsidR="0011709B" w:rsidRPr="0011709B">
        <w:rPr>
          <w:rFonts w:ascii="黑体" w:eastAsia="黑体" w:hAnsi="黑体" w:hint="eastAsia"/>
          <w:szCs w:val="32"/>
        </w:rPr>
        <w:t>、</w:t>
      </w:r>
      <w:r w:rsidRPr="0011709B">
        <w:rPr>
          <w:rFonts w:ascii="黑体" w:eastAsia="黑体" w:hAnsi="黑体" w:hint="eastAsia"/>
          <w:szCs w:val="32"/>
        </w:rPr>
        <w:t>项目基本情况</w:t>
      </w:r>
    </w:p>
    <w:p w:rsidR="0011709B" w:rsidRPr="0011709B" w:rsidRDefault="0011709B" w:rsidP="0011709B">
      <w:pPr>
        <w:widowControl/>
        <w:shd w:val="clear" w:color="auto" w:fill="FFFFFF"/>
        <w:wordWrap w:val="0"/>
        <w:spacing w:line="270" w:lineRule="atLeast"/>
        <w:ind w:firstLineChars="191" w:firstLine="603"/>
        <w:jc w:val="left"/>
        <w:rPr>
          <w:rFonts w:ascii="仿宋" w:eastAsia="仿宋" w:hAnsi="仿宋" w:cs="宋体"/>
          <w:color w:val="000000"/>
          <w:kern w:val="0"/>
          <w:szCs w:val="32"/>
        </w:rPr>
      </w:pP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禄劝彝族苗族自治县下辖１个街道办事处，９镇６乡，总人口４７</w:t>
      </w:r>
      <w:r w:rsidRPr="0011709B">
        <w:rPr>
          <w:rFonts w:ascii="仿宋" w:eastAsia="仿宋" w:hAnsi="仿宋" w:cs="Tahoma"/>
          <w:color w:val="000000"/>
          <w:kern w:val="0"/>
          <w:szCs w:val="32"/>
        </w:rPr>
        <w:t>.</w:t>
      </w: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６万人。年平均气温</w:t>
      </w:r>
      <w:smartTag w:uri="urn:schemas-microsoft-com:office:smarttags" w:element="chmetcnv">
        <w:smartTagPr>
          <w:attr w:name="UnitName" w:val="℃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11709B">
          <w:rPr>
            <w:rFonts w:ascii="仿宋" w:eastAsia="仿宋" w:hAnsi="仿宋" w:cs="Tahoma" w:hint="eastAsia"/>
            <w:color w:val="000000"/>
            <w:kern w:val="0"/>
            <w:szCs w:val="32"/>
          </w:rPr>
          <w:t>１５</w:t>
        </w:r>
        <w:r w:rsidRPr="0011709B">
          <w:rPr>
            <w:rFonts w:ascii="仿宋" w:eastAsia="仿宋" w:hAnsi="仿宋" w:cs="Tahoma"/>
            <w:color w:val="000000"/>
            <w:kern w:val="0"/>
            <w:szCs w:val="32"/>
          </w:rPr>
          <w:t>.</w:t>
        </w:r>
        <w:r w:rsidRPr="0011709B">
          <w:rPr>
            <w:rFonts w:ascii="仿宋" w:eastAsia="仿宋" w:hAnsi="仿宋" w:cs="Tahoma" w:hint="eastAsia"/>
            <w:color w:val="000000"/>
            <w:kern w:val="0"/>
            <w:szCs w:val="32"/>
          </w:rPr>
          <w:t>６℃</w:t>
        </w:r>
      </w:smartTag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，</w:t>
      </w:r>
      <w:r w:rsidRPr="0011709B">
        <w:rPr>
          <w:rFonts w:ascii="仿宋" w:eastAsia="仿宋" w:hAnsi="仿宋" w:cs="宋体" w:hint="eastAsia"/>
          <w:bCs/>
          <w:color w:val="000000"/>
          <w:szCs w:val="32"/>
          <w:shd w:val="clear" w:color="auto" w:fill="FFFFFF"/>
        </w:rPr>
        <w:t>无霜期</w:t>
      </w:r>
      <w:r w:rsidRPr="0011709B">
        <w:rPr>
          <w:rFonts w:ascii="仿宋" w:eastAsia="仿宋" w:hAnsi="仿宋" w:cs="宋体"/>
          <w:bCs/>
          <w:color w:val="000000"/>
          <w:szCs w:val="32"/>
          <w:shd w:val="clear" w:color="auto" w:fill="FFFFFF"/>
        </w:rPr>
        <w:t>234</w:t>
      </w:r>
      <w:r w:rsidRPr="0011709B">
        <w:rPr>
          <w:rFonts w:ascii="仿宋" w:eastAsia="仿宋" w:hAnsi="仿宋" w:cs="宋体" w:hint="eastAsia"/>
          <w:bCs/>
          <w:color w:val="000000"/>
          <w:szCs w:val="32"/>
          <w:shd w:val="clear" w:color="auto" w:fill="FFFFFF"/>
        </w:rPr>
        <w:t>天，多年平均降水量</w:t>
      </w:r>
      <w:smartTag w:uri="urn:schemas-microsoft-com:office:smarttags" w:element="chmetcnv">
        <w:smartTagPr>
          <w:attr w:name="UnitName" w:val="毫米"/>
          <w:attr w:name="SourceValue" w:val="966.4"/>
          <w:attr w:name="HasSpace" w:val="False"/>
          <w:attr w:name="Negative" w:val="False"/>
          <w:attr w:name="NumberType" w:val="1"/>
          <w:attr w:name="TCSC" w:val="0"/>
        </w:smartTagPr>
        <w:r w:rsidRPr="0011709B">
          <w:rPr>
            <w:rFonts w:ascii="仿宋" w:eastAsia="仿宋" w:hAnsi="仿宋" w:cs="宋体"/>
            <w:bCs/>
            <w:color w:val="000000"/>
            <w:szCs w:val="32"/>
            <w:shd w:val="clear" w:color="auto" w:fill="FFFFFF"/>
          </w:rPr>
          <w:t>966.4</w:t>
        </w:r>
        <w:r w:rsidRPr="0011709B">
          <w:rPr>
            <w:rFonts w:ascii="仿宋" w:eastAsia="仿宋" w:hAnsi="仿宋" w:cs="宋体" w:hint="eastAsia"/>
            <w:bCs/>
            <w:color w:val="000000"/>
            <w:szCs w:val="32"/>
            <w:shd w:val="clear" w:color="auto" w:fill="FFFFFF"/>
          </w:rPr>
          <w:t>毫米</w:t>
        </w:r>
      </w:smartTag>
      <w:r w:rsidRPr="0011709B">
        <w:rPr>
          <w:rFonts w:ascii="仿宋" w:eastAsia="仿宋" w:hAnsi="仿宋" w:cs="宋体" w:hint="eastAsia"/>
          <w:bCs/>
          <w:color w:val="000000"/>
          <w:szCs w:val="32"/>
          <w:shd w:val="clear" w:color="auto" w:fill="FFFFFF"/>
        </w:rPr>
        <w:t>，</w:t>
      </w:r>
      <w:r w:rsidRPr="0011709B">
        <w:rPr>
          <w:rFonts w:ascii="仿宋" w:eastAsia="仿宋" w:hAnsi="仿宋" w:cs="宋体" w:hint="eastAsia"/>
          <w:color w:val="000000"/>
          <w:kern w:val="0"/>
          <w:szCs w:val="32"/>
        </w:rPr>
        <w:t>山区面积占全县总面积的９８</w:t>
      </w:r>
      <w:r w:rsidRPr="0011709B">
        <w:rPr>
          <w:rFonts w:ascii="仿宋" w:eastAsia="仿宋" w:hAnsi="仿宋" w:cs="宋体"/>
          <w:color w:val="000000"/>
          <w:kern w:val="0"/>
          <w:szCs w:val="32"/>
        </w:rPr>
        <w:t>.</w:t>
      </w:r>
      <w:r w:rsidRPr="0011709B">
        <w:rPr>
          <w:rFonts w:ascii="仿宋" w:eastAsia="仿宋" w:hAnsi="仿宋" w:cs="宋体" w:hint="eastAsia"/>
          <w:color w:val="000000"/>
          <w:kern w:val="0"/>
          <w:szCs w:val="32"/>
        </w:rPr>
        <w:t>４</w:t>
      </w:r>
      <w:r w:rsidRPr="0011709B">
        <w:rPr>
          <w:rFonts w:ascii="仿宋" w:eastAsia="仿宋" w:hAnsi="仿宋" w:cs="宋体"/>
          <w:color w:val="000000"/>
          <w:kern w:val="0"/>
          <w:szCs w:val="32"/>
        </w:rPr>
        <w:t>%</w:t>
      </w:r>
      <w:r w:rsidRPr="0011709B">
        <w:rPr>
          <w:rFonts w:ascii="仿宋" w:eastAsia="仿宋" w:hAnsi="仿宋" w:cs="宋体" w:hint="eastAsia"/>
          <w:color w:val="000000"/>
          <w:kern w:val="0"/>
          <w:szCs w:val="32"/>
        </w:rPr>
        <w:t>，是一个多民族杂居的山区贫困县。</w:t>
      </w:r>
    </w:p>
    <w:p w:rsidR="0011709B" w:rsidRPr="0011709B" w:rsidRDefault="0011709B" w:rsidP="0011709B">
      <w:pPr>
        <w:widowControl/>
        <w:shd w:val="clear" w:color="auto" w:fill="FFFFFF"/>
        <w:wordWrap w:val="0"/>
        <w:spacing w:line="270" w:lineRule="atLeast"/>
        <w:ind w:firstLineChars="200" w:firstLine="632"/>
        <w:jc w:val="left"/>
        <w:rPr>
          <w:rFonts w:ascii="仿宋" w:eastAsia="仿宋" w:hAnsi="仿宋" w:cs="Tahoma"/>
          <w:color w:val="000000"/>
          <w:kern w:val="0"/>
          <w:szCs w:val="32"/>
        </w:rPr>
      </w:pP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当归、</w:t>
      </w:r>
      <w:r w:rsidRPr="0011709B">
        <w:rPr>
          <w:rFonts w:ascii="仿宋" w:eastAsia="仿宋" w:hAnsi="仿宋" w:cs="Tahoma"/>
          <w:color w:val="000000"/>
          <w:kern w:val="0"/>
          <w:szCs w:val="32"/>
        </w:rPr>
        <w:t xml:space="preserve"> </w:t>
      </w: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葛根是禄劝县近年来推广发展的中药材，由于两种药材均可药食两用，每年的消费量大，市场广泛。又是我县不同海拔气候带均可种植的品种，初步成为我县农民欢迎的农村经营项目。通过当归、葛根高规格、高质量的种苗培育，有效提高种植效益，使之成为禄劝长期、稳定持续的农村经营项目。</w:t>
      </w:r>
    </w:p>
    <w:p w:rsidR="001F315A" w:rsidRPr="0011709B" w:rsidRDefault="001F315A" w:rsidP="00C80A1B">
      <w:pPr>
        <w:spacing w:line="540" w:lineRule="exact"/>
        <w:ind w:firstLineChars="200" w:firstLine="632"/>
        <w:jc w:val="left"/>
        <w:rPr>
          <w:rFonts w:ascii="黑体" w:eastAsia="黑体" w:hAnsi="黑体"/>
          <w:szCs w:val="32"/>
        </w:rPr>
      </w:pPr>
      <w:r w:rsidRPr="0011709B">
        <w:rPr>
          <w:rFonts w:ascii="黑体" w:eastAsia="黑体" w:hAnsi="黑体" w:hint="eastAsia"/>
          <w:szCs w:val="32"/>
        </w:rPr>
        <w:t>二、主要目标</w:t>
      </w:r>
    </w:p>
    <w:p w:rsidR="00C80A1B" w:rsidRPr="00C80A1B" w:rsidRDefault="001F315A" w:rsidP="00C80A1B">
      <w:pPr>
        <w:spacing w:line="540" w:lineRule="exact"/>
        <w:ind w:firstLine="720"/>
        <w:jc w:val="left"/>
        <w:rPr>
          <w:rFonts w:ascii="仿宋" w:eastAsia="仿宋" w:hAnsi="仿宋" w:hint="eastAsia"/>
          <w:szCs w:val="32"/>
        </w:rPr>
      </w:pPr>
      <w:r w:rsidRPr="00C80A1B">
        <w:rPr>
          <w:rFonts w:ascii="仿宋" w:eastAsia="仿宋" w:hAnsi="仿宋" w:hint="eastAsia"/>
          <w:szCs w:val="32"/>
        </w:rPr>
        <w:t>1.当归育苗盘育苗：</w:t>
      </w:r>
    </w:p>
    <w:p w:rsidR="001F315A" w:rsidRPr="00C80A1B" w:rsidRDefault="001F315A" w:rsidP="00C80A1B">
      <w:pPr>
        <w:spacing w:line="540" w:lineRule="exact"/>
        <w:ind w:firstLine="720"/>
        <w:jc w:val="left"/>
        <w:rPr>
          <w:rFonts w:ascii="仿宋" w:eastAsia="仿宋" w:hAnsi="仿宋"/>
          <w:szCs w:val="32"/>
        </w:rPr>
      </w:pPr>
      <w:r w:rsidRPr="00C80A1B">
        <w:rPr>
          <w:rFonts w:ascii="仿宋" w:eastAsia="仿宋" w:hAnsi="仿宋" w:hint="eastAsia"/>
          <w:szCs w:val="32"/>
        </w:rPr>
        <w:t>采取育苗盘育苗方式，培育高规格当归苗40</w:t>
      </w:r>
      <w:r w:rsidR="00C80A1B" w:rsidRPr="00C80A1B">
        <w:rPr>
          <w:rFonts w:ascii="仿宋" w:eastAsia="仿宋" w:hAnsi="仿宋" w:hint="eastAsia"/>
          <w:szCs w:val="32"/>
        </w:rPr>
        <w:t>亩，</w:t>
      </w:r>
      <w:r w:rsidRPr="00C80A1B">
        <w:rPr>
          <w:rFonts w:ascii="仿宋" w:eastAsia="仿宋" w:hAnsi="仿宋" w:hint="eastAsia"/>
          <w:szCs w:val="32"/>
        </w:rPr>
        <w:t>建成500亩标准化、规模化高产示范榜样园，使其产量和药农收入均增加30%以上。项目由禄劝县</w:t>
      </w:r>
      <w:proofErr w:type="gramStart"/>
      <w:r w:rsidRPr="00C80A1B">
        <w:rPr>
          <w:rFonts w:ascii="仿宋" w:eastAsia="仿宋" w:hAnsi="仿宋" w:hint="eastAsia"/>
          <w:szCs w:val="32"/>
        </w:rPr>
        <w:t>亚生专业</w:t>
      </w:r>
      <w:proofErr w:type="gramEnd"/>
      <w:r w:rsidRPr="00C80A1B">
        <w:rPr>
          <w:rFonts w:ascii="仿宋" w:eastAsia="仿宋" w:hAnsi="仿宋" w:hint="eastAsia"/>
          <w:szCs w:val="32"/>
        </w:rPr>
        <w:t>合作社负责。</w:t>
      </w:r>
    </w:p>
    <w:p w:rsidR="001F315A" w:rsidRPr="00C80A1B" w:rsidRDefault="00C80A1B" w:rsidP="00C80A1B">
      <w:pPr>
        <w:spacing w:line="540" w:lineRule="exact"/>
        <w:jc w:val="left"/>
        <w:rPr>
          <w:rFonts w:ascii="仿宋" w:eastAsia="仿宋" w:hAnsi="仿宋"/>
          <w:szCs w:val="32"/>
        </w:rPr>
      </w:pPr>
      <w:r w:rsidRPr="00C80A1B">
        <w:rPr>
          <w:rFonts w:ascii="仿宋" w:eastAsia="仿宋" w:hAnsi="仿宋" w:hint="eastAsia"/>
          <w:szCs w:val="32"/>
        </w:rPr>
        <w:t xml:space="preserve">    </w:t>
      </w:r>
      <w:r w:rsidR="001F315A" w:rsidRPr="00C80A1B">
        <w:rPr>
          <w:rFonts w:ascii="仿宋" w:eastAsia="仿宋" w:hAnsi="仿宋" w:hint="eastAsia"/>
          <w:szCs w:val="32"/>
        </w:rPr>
        <w:t>2.党参育苗：采用稀植条播种子育苗方式，培育党参标准苗100亩，提供1000亩标准化示范种植。由禄劝百味中药实业有限公司负责。</w:t>
      </w:r>
    </w:p>
    <w:p w:rsidR="001F315A" w:rsidRPr="00C80A1B" w:rsidRDefault="00C80A1B" w:rsidP="00C80A1B">
      <w:pPr>
        <w:spacing w:line="540" w:lineRule="exact"/>
        <w:jc w:val="left"/>
        <w:rPr>
          <w:rFonts w:ascii="仿宋" w:eastAsia="仿宋" w:hAnsi="仿宋"/>
          <w:szCs w:val="32"/>
        </w:rPr>
      </w:pPr>
      <w:r w:rsidRPr="00C80A1B">
        <w:rPr>
          <w:rFonts w:ascii="仿宋" w:eastAsia="仿宋" w:hAnsi="仿宋" w:hint="eastAsia"/>
          <w:szCs w:val="32"/>
        </w:rPr>
        <w:t xml:space="preserve">    </w:t>
      </w:r>
      <w:r w:rsidR="001F315A" w:rsidRPr="00C80A1B">
        <w:rPr>
          <w:rFonts w:ascii="仿宋" w:eastAsia="仿宋" w:hAnsi="仿宋" w:hint="eastAsia"/>
          <w:szCs w:val="32"/>
        </w:rPr>
        <w:t>3.葛根育苗：采用葛根种条扦插育苗，培育葛根种苗面积20亩，保证供应合格葛根种苗250万株，能满足500亩标准化示范种植，推广2000亩种植面积。项目由禄劝县</w:t>
      </w:r>
      <w:proofErr w:type="gramStart"/>
      <w:r w:rsidR="001F315A" w:rsidRPr="00C80A1B">
        <w:rPr>
          <w:rFonts w:ascii="仿宋" w:eastAsia="仿宋" w:hAnsi="仿宋" w:hint="eastAsia"/>
          <w:szCs w:val="32"/>
        </w:rPr>
        <w:t>亚生专业</w:t>
      </w:r>
      <w:proofErr w:type="gramEnd"/>
      <w:r w:rsidR="001F315A" w:rsidRPr="00C80A1B">
        <w:rPr>
          <w:rFonts w:ascii="仿宋" w:eastAsia="仿宋" w:hAnsi="仿宋" w:hint="eastAsia"/>
          <w:szCs w:val="32"/>
        </w:rPr>
        <w:t>合作社负责。</w:t>
      </w:r>
    </w:p>
    <w:p w:rsidR="001F315A" w:rsidRPr="00C80A1B" w:rsidRDefault="00C80A1B" w:rsidP="00C80A1B">
      <w:pPr>
        <w:spacing w:line="540" w:lineRule="exact"/>
        <w:jc w:val="left"/>
        <w:rPr>
          <w:rFonts w:ascii="仿宋" w:eastAsia="仿宋" w:hAnsi="仿宋"/>
          <w:szCs w:val="32"/>
        </w:rPr>
      </w:pPr>
      <w:r w:rsidRPr="00C80A1B">
        <w:rPr>
          <w:rFonts w:ascii="仿宋" w:eastAsia="仿宋" w:hAnsi="仿宋" w:hint="eastAsia"/>
          <w:szCs w:val="32"/>
        </w:rPr>
        <w:lastRenderedPageBreak/>
        <w:t xml:space="preserve">    </w:t>
      </w:r>
      <w:r w:rsidR="001F315A" w:rsidRPr="00C80A1B">
        <w:rPr>
          <w:rFonts w:ascii="仿宋" w:eastAsia="仿宋" w:hAnsi="仿宋" w:hint="eastAsia"/>
          <w:szCs w:val="32"/>
        </w:rPr>
        <w:t>4.草乌育苗：采用种子繁殖育苗方式，培育禄劝黄草乌苗100亩，提供1000亩标准化示范种植。由禄劝汇丰公司负责。</w:t>
      </w:r>
    </w:p>
    <w:p w:rsidR="00C80A1B" w:rsidRPr="0011709B" w:rsidRDefault="00C80A1B" w:rsidP="00C80A1B">
      <w:pPr>
        <w:spacing w:line="540" w:lineRule="exact"/>
        <w:ind w:firstLineChars="200" w:firstLine="632"/>
        <w:jc w:val="left"/>
        <w:rPr>
          <w:rFonts w:ascii="黑体" w:eastAsia="黑体" w:hAnsi="黑体"/>
          <w:szCs w:val="32"/>
        </w:rPr>
      </w:pPr>
      <w:r w:rsidRPr="0011709B">
        <w:rPr>
          <w:rFonts w:ascii="黑体" w:eastAsia="黑体" w:hAnsi="黑体" w:hint="eastAsia"/>
          <w:szCs w:val="32"/>
        </w:rPr>
        <w:t>三、资金安排</w:t>
      </w:r>
    </w:p>
    <w:p w:rsidR="00C80A1B" w:rsidRPr="00C80A1B" w:rsidRDefault="00C80A1B" w:rsidP="00C80A1B">
      <w:pPr>
        <w:spacing w:line="540" w:lineRule="exact"/>
        <w:jc w:val="left"/>
        <w:rPr>
          <w:rFonts w:ascii="仿宋" w:eastAsia="仿宋" w:hAnsi="仿宋"/>
          <w:szCs w:val="32"/>
        </w:rPr>
      </w:pPr>
      <w:r w:rsidRPr="00C80A1B">
        <w:rPr>
          <w:rFonts w:ascii="仿宋" w:eastAsia="仿宋" w:hAnsi="仿宋" w:hint="eastAsia"/>
          <w:szCs w:val="32"/>
        </w:rPr>
        <w:t xml:space="preserve">  </w:t>
      </w:r>
      <w:r>
        <w:rPr>
          <w:rFonts w:ascii="仿宋" w:eastAsia="仿宋" w:hAnsi="仿宋" w:hint="eastAsia"/>
          <w:szCs w:val="32"/>
        </w:rPr>
        <w:t xml:space="preserve"> </w:t>
      </w:r>
      <w:r w:rsidRPr="00C80A1B">
        <w:rPr>
          <w:rFonts w:ascii="仿宋" w:eastAsia="仿宋" w:hAnsi="仿宋" w:hint="eastAsia"/>
          <w:szCs w:val="32"/>
        </w:rPr>
        <w:t xml:space="preserve"> 本项目资金来源：呈贡区对我县的农业产业扶持专项资金100万元。项目投资方向是：</w:t>
      </w:r>
    </w:p>
    <w:p w:rsidR="00C80A1B" w:rsidRPr="00C80A1B" w:rsidRDefault="00C80A1B" w:rsidP="00C80A1B">
      <w:pPr>
        <w:spacing w:line="540" w:lineRule="exact"/>
        <w:jc w:val="left"/>
        <w:rPr>
          <w:rFonts w:ascii="仿宋" w:eastAsia="仿宋" w:hAnsi="仿宋"/>
          <w:szCs w:val="32"/>
        </w:rPr>
      </w:pPr>
      <w:r w:rsidRPr="00C80A1B">
        <w:rPr>
          <w:rFonts w:ascii="仿宋" w:eastAsia="仿宋" w:hAnsi="仿宋" w:hint="eastAsia"/>
          <w:szCs w:val="32"/>
        </w:rPr>
        <w:t xml:space="preserve">  </w:t>
      </w:r>
      <w:r>
        <w:rPr>
          <w:rFonts w:ascii="仿宋" w:eastAsia="仿宋" w:hAnsi="仿宋" w:hint="eastAsia"/>
          <w:szCs w:val="32"/>
        </w:rPr>
        <w:t xml:space="preserve"> </w:t>
      </w:r>
      <w:r w:rsidRPr="00C80A1B">
        <w:rPr>
          <w:rFonts w:ascii="仿宋" w:eastAsia="仿宋" w:hAnsi="仿宋" w:hint="eastAsia"/>
          <w:szCs w:val="32"/>
        </w:rPr>
        <w:t xml:space="preserve"> 1.当归标准化育苗60万元：其中当归育苗盘育苗40万元，每亩补助10000元，培育育苗盘育苗40亩，</w:t>
      </w:r>
      <w:proofErr w:type="gramStart"/>
      <w:r w:rsidRPr="00C80A1B">
        <w:rPr>
          <w:rFonts w:ascii="仿宋" w:eastAsia="仿宋" w:hAnsi="仿宋" w:hint="eastAsia"/>
          <w:szCs w:val="32"/>
        </w:rPr>
        <w:t>由亚生种植</w:t>
      </w:r>
      <w:proofErr w:type="gramEnd"/>
      <w:r w:rsidRPr="00C80A1B">
        <w:rPr>
          <w:rFonts w:ascii="仿宋" w:eastAsia="仿宋" w:hAnsi="仿宋" w:hint="eastAsia"/>
          <w:szCs w:val="32"/>
        </w:rPr>
        <w:t>专业合作社负责实施；当归苗床地育苗20万元，每亩补助2000元，集中</w:t>
      </w:r>
      <w:proofErr w:type="gramStart"/>
      <w:r w:rsidRPr="00C80A1B">
        <w:rPr>
          <w:rFonts w:ascii="仿宋" w:eastAsia="仿宋" w:hAnsi="仿宋" w:hint="eastAsia"/>
          <w:szCs w:val="32"/>
        </w:rPr>
        <w:t>培育地苗100亩</w:t>
      </w:r>
      <w:proofErr w:type="gramEnd"/>
      <w:r w:rsidRPr="00C80A1B">
        <w:rPr>
          <w:rFonts w:ascii="仿宋" w:eastAsia="仿宋" w:hAnsi="仿宋" w:hint="eastAsia"/>
          <w:szCs w:val="32"/>
        </w:rPr>
        <w:t>，由益生药</w:t>
      </w:r>
      <w:proofErr w:type="gramStart"/>
      <w:r w:rsidRPr="00C80A1B">
        <w:rPr>
          <w:rFonts w:ascii="仿宋" w:eastAsia="仿宋" w:hAnsi="仿宋" w:hint="eastAsia"/>
          <w:szCs w:val="32"/>
        </w:rPr>
        <w:t>业负责</w:t>
      </w:r>
      <w:proofErr w:type="gramEnd"/>
      <w:r w:rsidRPr="00C80A1B">
        <w:rPr>
          <w:rFonts w:ascii="仿宋" w:eastAsia="仿宋" w:hAnsi="仿宋" w:hint="eastAsia"/>
          <w:szCs w:val="32"/>
        </w:rPr>
        <w:t>实施。</w:t>
      </w:r>
    </w:p>
    <w:p w:rsidR="00C80A1B" w:rsidRPr="00C80A1B" w:rsidRDefault="00C80A1B" w:rsidP="00C80A1B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C80A1B">
        <w:rPr>
          <w:rFonts w:ascii="仿宋" w:eastAsia="仿宋" w:hAnsi="仿宋" w:hint="eastAsia"/>
          <w:szCs w:val="32"/>
        </w:rPr>
        <w:t>2.葛根育苗投资20万元：培育葛根种苗20亩，每亩补助10000元，培育葛根种苗250万株 ，</w:t>
      </w:r>
      <w:proofErr w:type="gramStart"/>
      <w:r w:rsidRPr="00C80A1B">
        <w:rPr>
          <w:rFonts w:ascii="仿宋" w:eastAsia="仿宋" w:hAnsi="仿宋" w:hint="eastAsia"/>
          <w:szCs w:val="32"/>
        </w:rPr>
        <w:t>由亚生种植</w:t>
      </w:r>
      <w:proofErr w:type="gramEnd"/>
      <w:r w:rsidRPr="00C80A1B">
        <w:rPr>
          <w:rFonts w:ascii="仿宋" w:eastAsia="仿宋" w:hAnsi="仿宋" w:hint="eastAsia"/>
          <w:szCs w:val="32"/>
        </w:rPr>
        <w:t>专业合作社负责实施。</w:t>
      </w:r>
    </w:p>
    <w:p w:rsidR="00C80A1B" w:rsidRPr="00C80A1B" w:rsidRDefault="00C80A1B" w:rsidP="00C80A1B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C80A1B">
        <w:rPr>
          <w:rFonts w:ascii="仿宋" w:eastAsia="仿宋" w:hAnsi="仿宋" w:hint="eastAsia"/>
          <w:szCs w:val="32"/>
        </w:rPr>
        <w:t>3.党参标准化育苗投资10万元：培育党参种苗100亩，每亩补助1000元，由百味中药实业有限公司负责实施。</w:t>
      </w:r>
    </w:p>
    <w:p w:rsidR="00C80A1B" w:rsidRPr="00C80A1B" w:rsidRDefault="00C80A1B" w:rsidP="00C80A1B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C80A1B">
        <w:rPr>
          <w:rFonts w:ascii="仿宋" w:eastAsia="仿宋" w:hAnsi="仿宋" w:hint="eastAsia"/>
          <w:szCs w:val="32"/>
        </w:rPr>
        <w:t>4.草乌标准化育苗投资10万元：培育草乌种苗100亩，每亩补助1000元，由汇丰农业科技有限公司负责实施。</w:t>
      </w:r>
    </w:p>
    <w:p w:rsidR="00C80A1B" w:rsidRPr="00C80A1B" w:rsidRDefault="00C80A1B" w:rsidP="00C80A1B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C80A1B">
        <w:rPr>
          <w:rFonts w:ascii="仿宋" w:eastAsia="仿宋" w:hAnsi="仿宋" w:hint="eastAsia"/>
          <w:szCs w:val="32"/>
        </w:rPr>
        <w:t>上述4个品种合计投资100万元。</w:t>
      </w:r>
    </w:p>
    <w:p w:rsidR="001F315A" w:rsidRPr="0011709B" w:rsidRDefault="00C80A1B" w:rsidP="005E5BBB">
      <w:pPr>
        <w:spacing w:line="540" w:lineRule="exact"/>
        <w:ind w:firstLineChars="200" w:firstLine="632"/>
        <w:jc w:val="left"/>
        <w:rPr>
          <w:rFonts w:ascii="黑体" w:eastAsia="黑体" w:hAnsi="黑体"/>
          <w:szCs w:val="32"/>
        </w:rPr>
      </w:pPr>
      <w:r w:rsidRPr="0011709B">
        <w:rPr>
          <w:rFonts w:ascii="黑体" w:eastAsia="黑体" w:hAnsi="黑体" w:hint="eastAsia"/>
          <w:szCs w:val="32"/>
        </w:rPr>
        <w:t>四</w:t>
      </w:r>
      <w:r w:rsidR="001F315A" w:rsidRPr="0011709B">
        <w:rPr>
          <w:rFonts w:ascii="黑体" w:eastAsia="黑体" w:hAnsi="黑体" w:hint="eastAsia"/>
          <w:szCs w:val="32"/>
        </w:rPr>
        <w:t>、保障措施</w:t>
      </w:r>
    </w:p>
    <w:p w:rsidR="001F315A" w:rsidRPr="0011709B" w:rsidRDefault="005E5BBB" w:rsidP="005E5BBB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 w:hint="eastAsia"/>
          <w:szCs w:val="32"/>
        </w:rPr>
        <w:t>1、</w:t>
      </w:r>
      <w:r w:rsidR="001F315A" w:rsidRPr="0011709B">
        <w:rPr>
          <w:rFonts w:ascii="仿宋" w:eastAsia="仿宋" w:hAnsi="仿宋" w:hint="eastAsia"/>
          <w:szCs w:val="32"/>
        </w:rPr>
        <w:t>加强组织领导</w:t>
      </w:r>
    </w:p>
    <w:p w:rsidR="001F315A" w:rsidRPr="0011709B" w:rsidRDefault="001F315A" w:rsidP="005E5BBB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 w:hint="eastAsia"/>
          <w:szCs w:val="32"/>
        </w:rPr>
        <w:t>为进一步做好2018年度当归标准化育苗项目的管理协调，由禄劝中药材产业发展领导小组对201</w:t>
      </w:r>
      <w:r w:rsidR="005E5BBB" w:rsidRPr="0011709B">
        <w:rPr>
          <w:rFonts w:ascii="仿宋" w:eastAsia="仿宋" w:hAnsi="仿宋" w:hint="eastAsia"/>
          <w:szCs w:val="32"/>
        </w:rPr>
        <w:t>8</w:t>
      </w:r>
      <w:r w:rsidRPr="0011709B">
        <w:rPr>
          <w:rFonts w:ascii="仿宋" w:eastAsia="仿宋" w:hAnsi="仿宋" w:hint="eastAsia"/>
          <w:szCs w:val="32"/>
        </w:rPr>
        <w:t>年当归标准化育苗项目实施组织管理。领导小组办公室设在农业局，由刘辉兼任办公室主任。</w:t>
      </w:r>
      <w:r w:rsidR="005E5BBB" w:rsidRPr="0011709B">
        <w:rPr>
          <w:rFonts w:ascii="仿宋" w:eastAsia="仿宋" w:hAnsi="仿宋" w:hint="eastAsia"/>
          <w:szCs w:val="32"/>
        </w:rPr>
        <w:t>实施单位是禄劝益生药业有限公司、</w:t>
      </w:r>
      <w:proofErr w:type="gramStart"/>
      <w:r w:rsidR="005E5BBB" w:rsidRPr="0011709B">
        <w:rPr>
          <w:rFonts w:ascii="仿宋" w:eastAsia="仿宋" w:hAnsi="仿宋" w:hint="eastAsia"/>
          <w:szCs w:val="32"/>
        </w:rPr>
        <w:t>禄劝亚生种植</w:t>
      </w:r>
      <w:proofErr w:type="gramEnd"/>
      <w:r w:rsidR="005E5BBB" w:rsidRPr="0011709B">
        <w:rPr>
          <w:rFonts w:ascii="仿宋" w:eastAsia="仿宋" w:hAnsi="仿宋" w:hint="eastAsia"/>
          <w:szCs w:val="32"/>
        </w:rPr>
        <w:t>专业合</w:t>
      </w:r>
      <w:r w:rsidR="005E5BBB" w:rsidRPr="0011709B">
        <w:rPr>
          <w:rFonts w:ascii="仿宋" w:eastAsia="仿宋" w:hAnsi="仿宋" w:hint="eastAsia"/>
          <w:szCs w:val="32"/>
        </w:rPr>
        <w:lastRenderedPageBreak/>
        <w:t>作社、禄劝百味中药实业有限公司、禄劝汇丰农业科技有限公司。主要负责整个育苗的除草、病虫害防治等工作，提供优质的种苗。同时相关乡镇农技中心要配合做好示范园地选择、技术培训、种植后的技术指导工作。</w:t>
      </w:r>
      <w:r w:rsidRPr="0011709B">
        <w:rPr>
          <w:rFonts w:ascii="仿宋" w:eastAsia="仿宋" w:hAnsi="仿宋" w:hint="eastAsia"/>
          <w:szCs w:val="32"/>
        </w:rPr>
        <w:t>相关部门及有关单位要加强组织领导，密切配合项目工作，进一步加快我县生物医药产业的发展。</w:t>
      </w:r>
    </w:p>
    <w:p w:rsidR="001F315A" w:rsidRPr="0011709B" w:rsidRDefault="005E5BBB" w:rsidP="0011709B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 w:hint="eastAsia"/>
          <w:szCs w:val="32"/>
        </w:rPr>
        <w:t>2、</w:t>
      </w:r>
      <w:r w:rsidR="001F315A" w:rsidRPr="0011709B">
        <w:rPr>
          <w:rFonts w:ascii="仿宋" w:eastAsia="仿宋" w:hAnsi="仿宋" w:hint="eastAsia"/>
          <w:szCs w:val="32"/>
        </w:rPr>
        <w:t>完善工作机制</w:t>
      </w:r>
    </w:p>
    <w:p w:rsidR="001F315A" w:rsidRPr="0011709B" w:rsidRDefault="001F315A" w:rsidP="005E5BBB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 w:hint="eastAsia"/>
          <w:szCs w:val="32"/>
        </w:rPr>
        <w:t>充分发挥体制机制作用，建立和完善生物医药产业发展联合工作机制，加强统筹协调，整合农业局直属部门和各乡镇（街道）资源，推进产业健康发展；加大工作督促力度，定期组织开展标准化育苗推进工作情况的专项检查。</w:t>
      </w:r>
    </w:p>
    <w:p w:rsidR="001F315A" w:rsidRPr="0011709B" w:rsidRDefault="005E5BBB" w:rsidP="005E5BBB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 w:hint="eastAsia"/>
          <w:szCs w:val="32"/>
        </w:rPr>
        <w:t>3、</w:t>
      </w:r>
      <w:r w:rsidR="001F315A" w:rsidRPr="0011709B">
        <w:rPr>
          <w:rFonts w:ascii="仿宋" w:eastAsia="仿宋" w:hAnsi="仿宋" w:hint="eastAsia"/>
          <w:szCs w:val="32"/>
        </w:rPr>
        <w:t>加强督导考核</w:t>
      </w:r>
    </w:p>
    <w:p w:rsidR="001F315A" w:rsidRPr="0011709B" w:rsidRDefault="001F315A" w:rsidP="00C80A1B">
      <w:pPr>
        <w:spacing w:line="540" w:lineRule="exact"/>
        <w:jc w:val="lef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 w:hint="eastAsia"/>
          <w:szCs w:val="32"/>
        </w:rPr>
        <w:t>禄劝中药材产业发展领导小组牵头建立项目督查、信息通报工作，定期开展督导检查，及时通报督导结果，对工作成效突出的给予表彰，对工作不力的追究责任。</w:t>
      </w:r>
    </w:p>
    <w:bookmarkEnd w:id="0"/>
    <w:p w:rsidR="000D0D27" w:rsidRPr="0011709B" w:rsidRDefault="005E5BBB" w:rsidP="0011709B">
      <w:pPr>
        <w:spacing w:line="540" w:lineRule="exact"/>
        <w:ind w:firstLineChars="200" w:firstLine="634"/>
        <w:jc w:val="left"/>
        <w:rPr>
          <w:rFonts w:ascii="黑体" w:eastAsia="黑体" w:hAnsi="黑体"/>
          <w:b/>
          <w:szCs w:val="32"/>
        </w:rPr>
      </w:pPr>
      <w:r w:rsidRPr="0011709B">
        <w:rPr>
          <w:rFonts w:ascii="黑体" w:eastAsia="黑体" w:hAnsi="黑体" w:hint="eastAsia"/>
          <w:b/>
          <w:szCs w:val="32"/>
        </w:rPr>
        <w:t>五、</w:t>
      </w:r>
      <w:r w:rsidR="000D0D27" w:rsidRPr="0011709B">
        <w:rPr>
          <w:rFonts w:ascii="黑体" w:eastAsia="黑体" w:hAnsi="黑体" w:hint="eastAsia"/>
          <w:b/>
          <w:szCs w:val="32"/>
        </w:rPr>
        <w:t>主要经验及做法、存在的问题和建议</w:t>
      </w:r>
    </w:p>
    <w:p w:rsidR="000D0D27" w:rsidRPr="0011709B" w:rsidRDefault="000D0D27" w:rsidP="00160C2C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/>
          <w:szCs w:val="32"/>
        </w:rPr>
        <w:t>1.</w:t>
      </w:r>
      <w:r w:rsidRPr="0011709B">
        <w:rPr>
          <w:rFonts w:ascii="仿宋" w:eastAsia="仿宋" w:hAnsi="仿宋" w:hint="eastAsia"/>
          <w:szCs w:val="32"/>
        </w:rPr>
        <w:t>主要经验及做法</w:t>
      </w:r>
      <w:r w:rsidR="005E5BBB" w:rsidRPr="0011709B">
        <w:rPr>
          <w:rFonts w:ascii="仿宋" w:eastAsia="仿宋" w:hAnsi="仿宋" w:hint="eastAsia"/>
          <w:szCs w:val="32"/>
        </w:rPr>
        <w:t>：</w:t>
      </w:r>
    </w:p>
    <w:p w:rsidR="000D0D27" w:rsidRPr="0011709B" w:rsidRDefault="000D0D27" w:rsidP="0011709B">
      <w:pPr>
        <w:topLinePunct/>
        <w:spacing w:line="540" w:lineRule="exact"/>
        <w:ind w:firstLineChars="250" w:firstLine="790"/>
        <w:rPr>
          <w:rFonts w:ascii="仿宋" w:eastAsia="仿宋" w:hAnsi="仿宋" w:cs="Tahoma"/>
          <w:color w:val="000000"/>
          <w:kern w:val="0"/>
          <w:szCs w:val="32"/>
        </w:rPr>
      </w:pP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由于种苗培育是当归、葛根</w:t>
      </w:r>
      <w:r w:rsidR="0011709B" w:rsidRPr="0011709B">
        <w:rPr>
          <w:rFonts w:ascii="仿宋" w:eastAsia="仿宋" w:hAnsi="仿宋" w:cs="Tahoma" w:hint="eastAsia"/>
          <w:color w:val="000000"/>
          <w:kern w:val="0"/>
          <w:szCs w:val="32"/>
        </w:rPr>
        <w:t>等</w:t>
      </w: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种植中很重要的内容，我县主要抓好种苗培育工作，通过种苗培育补助，为种植户提供优质种苗，达到种苗领先，便于后期技术管理的目标。选择种植时间长，有丰富经验的农村药业专业合作社为育苗培育单位，通过培育高质量种苗，增强当归、葛根的种植效益。</w:t>
      </w:r>
    </w:p>
    <w:p w:rsidR="000D0D27" w:rsidRPr="0011709B" w:rsidRDefault="000D0D27" w:rsidP="0011709B">
      <w:pPr>
        <w:topLinePunct/>
        <w:spacing w:line="540" w:lineRule="exact"/>
        <w:ind w:firstLineChars="250" w:firstLine="790"/>
        <w:rPr>
          <w:rFonts w:ascii="仿宋" w:eastAsia="仿宋" w:hAnsi="仿宋" w:cs="Tahoma"/>
          <w:color w:val="000000"/>
          <w:kern w:val="0"/>
          <w:szCs w:val="32"/>
        </w:rPr>
      </w:pPr>
      <w:r w:rsidRPr="0011709B">
        <w:rPr>
          <w:rFonts w:ascii="仿宋" w:eastAsia="仿宋" w:hAnsi="仿宋" w:cs="Tahoma"/>
          <w:color w:val="000000"/>
          <w:kern w:val="0"/>
          <w:szCs w:val="32"/>
        </w:rPr>
        <w:t>2018</w:t>
      </w: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年我们采用技术培训先行的措施，通过葛根种植相关要素的详细解说，再动员农户种植，让农户认识到葛根种植所需</w:t>
      </w: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lastRenderedPageBreak/>
        <w:t>要的每一个技术要点和相应的化肥、农药、劳力投入量，让其自己</w:t>
      </w:r>
      <w:proofErr w:type="gramStart"/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惦量</w:t>
      </w:r>
      <w:proofErr w:type="gramEnd"/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种植面积。预计全县可种植</w:t>
      </w:r>
      <w:r w:rsidRPr="0011709B">
        <w:rPr>
          <w:rFonts w:ascii="仿宋" w:eastAsia="仿宋" w:hAnsi="仿宋" w:cs="Tahoma"/>
          <w:color w:val="000000"/>
          <w:kern w:val="0"/>
          <w:szCs w:val="32"/>
        </w:rPr>
        <w:t>3000</w:t>
      </w: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亩，产出</w:t>
      </w:r>
      <w:r w:rsidRPr="0011709B">
        <w:rPr>
          <w:rFonts w:ascii="仿宋" w:eastAsia="仿宋" w:hAnsi="仿宋" w:cs="Tahoma"/>
          <w:color w:val="000000"/>
          <w:kern w:val="0"/>
          <w:szCs w:val="32"/>
        </w:rPr>
        <w:t>4500—6000</w:t>
      </w: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吨鲜葛根。</w:t>
      </w:r>
    </w:p>
    <w:p w:rsidR="000D0D27" w:rsidRPr="0011709B" w:rsidRDefault="000D0D27" w:rsidP="00160C2C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/>
          <w:szCs w:val="32"/>
        </w:rPr>
        <w:t>2.</w:t>
      </w:r>
      <w:r w:rsidRPr="0011709B">
        <w:rPr>
          <w:rFonts w:ascii="仿宋" w:eastAsia="仿宋" w:hAnsi="仿宋" w:hint="eastAsia"/>
          <w:szCs w:val="32"/>
        </w:rPr>
        <w:t>存在的问题</w:t>
      </w:r>
      <w:r w:rsidR="005E5BBB" w:rsidRPr="0011709B">
        <w:rPr>
          <w:rFonts w:ascii="仿宋" w:eastAsia="仿宋" w:hAnsi="仿宋" w:hint="eastAsia"/>
          <w:szCs w:val="32"/>
        </w:rPr>
        <w:t>：</w:t>
      </w:r>
    </w:p>
    <w:p w:rsidR="000D0D27" w:rsidRPr="0011709B" w:rsidRDefault="000D0D27" w:rsidP="0011709B">
      <w:pPr>
        <w:spacing w:line="540" w:lineRule="exact"/>
        <w:ind w:firstLineChars="200" w:firstLine="632"/>
        <w:jc w:val="left"/>
        <w:rPr>
          <w:rFonts w:ascii="仿宋" w:eastAsia="仿宋" w:hAnsi="仿宋" w:cs="Tahoma"/>
          <w:color w:val="000000"/>
          <w:kern w:val="0"/>
          <w:szCs w:val="32"/>
        </w:rPr>
      </w:pP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一是资金投入明显不足，县内投资力度不够，一些农户对产业发展认识不到位，自主投资力度不足。</w:t>
      </w:r>
    </w:p>
    <w:p w:rsidR="000D0D27" w:rsidRPr="0011709B" w:rsidRDefault="000D0D27" w:rsidP="0011709B">
      <w:pPr>
        <w:spacing w:line="540" w:lineRule="exact"/>
        <w:ind w:firstLineChars="200" w:firstLine="632"/>
        <w:jc w:val="left"/>
        <w:rPr>
          <w:rFonts w:ascii="仿宋" w:eastAsia="仿宋" w:hAnsi="仿宋" w:cs="Tahoma"/>
          <w:color w:val="000000"/>
          <w:kern w:val="0"/>
          <w:szCs w:val="32"/>
        </w:rPr>
      </w:pP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二是我县水利条件较差，有的种植地没有浇灌水源，不能及时灌水，导致成活率下降。</w:t>
      </w:r>
    </w:p>
    <w:p w:rsidR="000D0D27" w:rsidRPr="0011709B" w:rsidRDefault="000D0D27" w:rsidP="0011709B">
      <w:pPr>
        <w:spacing w:line="540" w:lineRule="exact"/>
        <w:ind w:firstLineChars="200" w:firstLine="632"/>
        <w:jc w:val="left"/>
        <w:rPr>
          <w:rFonts w:ascii="仿宋" w:eastAsia="仿宋" w:hAnsi="仿宋" w:cs="Tahoma"/>
          <w:color w:val="000000"/>
          <w:kern w:val="0"/>
          <w:szCs w:val="32"/>
        </w:rPr>
      </w:pP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三是部分农户对中药材、葛根产业发展的认识比较肤浅，还不能形成有计划、有步骤的科学栽培模式，不能严格按照技术流程做好各项管理工作，不能形成自主种植、自谋销路的自觉行动，对中药材、葛根种植的主动性、积极性不足，有待于龙头企业、各级政府的引导和扶持。，</w:t>
      </w:r>
    </w:p>
    <w:p w:rsidR="000D0D27" w:rsidRPr="0011709B" w:rsidRDefault="000D0D27" w:rsidP="0011709B">
      <w:pPr>
        <w:spacing w:line="540" w:lineRule="exact"/>
        <w:ind w:firstLineChars="200" w:firstLine="632"/>
        <w:jc w:val="left"/>
        <w:rPr>
          <w:rFonts w:ascii="仿宋" w:eastAsia="仿宋" w:hAnsi="仿宋" w:cs="Tahoma"/>
          <w:color w:val="000000"/>
          <w:kern w:val="0"/>
          <w:szCs w:val="32"/>
        </w:rPr>
      </w:pP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四是部分基层领导对当地产业发展的积极性有待加强。</w:t>
      </w:r>
    </w:p>
    <w:p w:rsidR="000D0D27" w:rsidRPr="0011709B" w:rsidRDefault="000D0D27" w:rsidP="00160C2C">
      <w:pPr>
        <w:spacing w:line="540" w:lineRule="exact"/>
        <w:ind w:firstLineChars="200" w:firstLine="632"/>
        <w:jc w:val="lef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/>
          <w:szCs w:val="32"/>
        </w:rPr>
        <w:t>3.</w:t>
      </w:r>
      <w:r w:rsidRPr="0011709B">
        <w:rPr>
          <w:rFonts w:ascii="仿宋" w:eastAsia="仿宋" w:hAnsi="仿宋" w:hint="eastAsia"/>
          <w:szCs w:val="32"/>
        </w:rPr>
        <w:t>改进措施及建议</w:t>
      </w:r>
    </w:p>
    <w:p w:rsidR="000D0D27" w:rsidRPr="0011709B" w:rsidRDefault="000D0D27" w:rsidP="0011709B">
      <w:pPr>
        <w:spacing w:line="540" w:lineRule="exact"/>
        <w:ind w:firstLineChars="200" w:firstLine="632"/>
        <w:jc w:val="left"/>
        <w:rPr>
          <w:rFonts w:ascii="仿宋" w:eastAsia="仿宋" w:hAnsi="仿宋" w:cs="Tahoma"/>
          <w:color w:val="000000"/>
          <w:kern w:val="0"/>
          <w:szCs w:val="32"/>
        </w:rPr>
      </w:pPr>
      <w:r w:rsidRPr="0011709B">
        <w:rPr>
          <w:rFonts w:ascii="仿宋" w:eastAsia="仿宋" w:hAnsi="仿宋" w:cs="Tahoma" w:hint="eastAsia"/>
          <w:color w:val="000000"/>
          <w:kern w:val="0"/>
          <w:szCs w:val="32"/>
        </w:rPr>
        <w:t>认真开展高产示范栽培，有效提高葛根、中药材产量、质量和农民收入，使之成为农户自觉自愿的行动，成为致富奔小康的推动力。积极争取各级各方面的资金投入，通过高效益栽培管理，不断提高农户、基层领导对中药材、葛根产业发展对全县脱贫致富重要性的认识，把葛根、中药材产业培育成我县农村致富的新亮点。</w:t>
      </w:r>
    </w:p>
    <w:p w:rsidR="000D0D27" w:rsidRPr="0011709B" w:rsidRDefault="005E5BBB" w:rsidP="0011709B">
      <w:pPr>
        <w:topLinePunct/>
        <w:spacing w:line="540" w:lineRule="exact"/>
        <w:ind w:right="592" w:firstLineChars="250" w:firstLine="790"/>
        <w:jc w:val="righ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 w:hint="eastAsia"/>
          <w:szCs w:val="32"/>
        </w:rPr>
        <w:t>呈贡区农业农村局</w:t>
      </w:r>
    </w:p>
    <w:p w:rsidR="000D0D27" w:rsidRPr="0011709B" w:rsidRDefault="000D0D27" w:rsidP="0011709B">
      <w:pPr>
        <w:topLinePunct/>
        <w:spacing w:line="540" w:lineRule="exact"/>
        <w:ind w:right="444" w:firstLineChars="250" w:firstLine="790"/>
        <w:jc w:val="right"/>
        <w:rPr>
          <w:rFonts w:ascii="仿宋" w:eastAsia="仿宋" w:hAnsi="仿宋"/>
          <w:szCs w:val="32"/>
        </w:rPr>
      </w:pPr>
      <w:r w:rsidRPr="0011709B">
        <w:rPr>
          <w:rFonts w:ascii="仿宋" w:eastAsia="仿宋" w:hAnsi="仿宋"/>
          <w:szCs w:val="32"/>
        </w:rPr>
        <w:t>201</w:t>
      </w:r>
      <w:r w:rsidR="005E5BBB" w:rsidRPr="0011709B">
        <w:rPr>
          <w:rFonts w:ascii="仿宋" w:eastAsia="仿宋" w:hAnsi="仿宋" w:hint="eastAsia"/>
          <w:szCs w:val="32"/>
        </w:rPr>
        <w:t>9</w:t>
      </w:r>
      <w:r w:rsidRPr="0011709B">
        <w:rPr>
          <w:rFonts w:ascii="仿宋" w:eastAsia="仿宋" w:hAnsi="仿宋" w:hint="eastAsia"/>
          <w:szCs w:val="32"/>
        </w:rPr>
        <w:t>年</w:t>
      </w:r>
      <w:r w:rsidRPr="0011709B">
        <w:rPr>
          <w:rFonts w:ascii="仿宋" w:eastAsia="仿宋" w:hAnsi="仿宋"/>
          <w:szCs w:val="32"/>
        </w:rPr>
        <w:t>4</w:t>
      </w:r>
      <w:r w:rsidRPr="0011709B">
        <w:rPr>
          <w:rFonts w:ascii="仿宋" w:eastAsia="仿宋" w:hAnsi="仿宋" w:hint="eastAsia"/>
          <w:szCs w:val="32"/>
        </w:rPr>
        <w:t>月</w:t>
      </w:r>
      <w:r w:rsidR="005E5BBB" w:rsidRPr="0011709B">
        <w:rPr>
          <w:rFonts w:ascii="仿宋" w:eastAsia="仿宋" w:hAnsi="仿宋" w:hint="eastAsia"/>
          <w:szCs w:val="32"/>
        </w:rPr>
        <w:t>03</w:t>
      </w:r>
      <w:r w:rsidRPr="0011709B">
        <w:rPr>
          <w:rFonts w:ascii="仿宋" w:eastAsia="仿宋" w:hAnsi="仿宋" w:hint="eastAsia"/>
          <w:szCs w:val="32"/>
        </w:rPr>
        <w:t>日</w:t>
      </w:r>
    </w:p>
    <w:sectPr w:rsidR="000D0D27" w:rsidRPr="0011709B" w:rsidSect="0036735A">
      <w:footerReference w:type="even" r:id="rId6"/>
      <w:footerReference w:type="default" r:id="rId7"/>
      <w:pgSz w:w="11907" w:h="16840"/>
      <w:pgMar w:top="2041" w:right="1531" w:bottom="1871" w:left="1531" w:header="851" w:footer="1304" w:gutter="0"/>
      <w:cols w:space="720"/>
      <w:docGrid w:type="linesAndChars" w:linePitch="587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C84" w:rsidRDefault="009A7C84" w:rsidP="0036735A">
      <w:r>
        <w:separator/>
      </w:r>
    </w:p>
  </w:endnote>
  <w:endnote w:type="continuationSeparator" w:id="1">
    <w:p w:rsidR="009A7C84" w:rsidRDefault="009A7C84" w:rsidP="00367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27" w:rsidRDefault="000D0D27" w:rsidP="000F5FEA">
    <w:pPr>
      <w:pStyle w:val="a5"/>
      <w:framePr w:wrap="around" w:vAnchor="text" w:hAnchor="margin" w:xAlign="right" w:y="1"/>
      <w:ind w:left="335"/>
      <w:rPr>
        <w:rStyle w:val="a7"/>
        <w:rFonts w:ascii="宋体" w:eastAsia="宋体" w:hAnsi="宋体"/>
        <w:sz w:val="28"/>
      </w:rPr>
    </w:pPr>
    <w:r>
      <w:rPr>
        <w:rStyle w:val="a7"/>
        <w:rFonts w:ascii="宋体" w:eastAsia="宋体" w:hAnsi="宋体"/>
        <w:sz w:val="28"/>
      </w:rPr>
      <w:t>—</w:t>
    </w:r>
    <w:r w:rsidR="00D74038">
      <w:rPr>
        <w:rStyle w:val="a7"/>
        <w:rFonts w:ascii="宋体" w:eastAsia="宋体" w:hAnsi="宋体"/>
        <w:sz w:val="28"/>
      </w:rPr>
      <w:fldChar w:fldCharType="begin"/>
    </w:r>
    <w:r>
      <w:rPr>
        <w:rStyle w:val="a7"/>
        <w:rFonts w:ascii="宋体" w:eastAsia="宋体" w:hAnsi="宋体"/>
        <w:sz w:val="28"/>
      </w:rPr>
      <w:instrText xml:space="preserve">PAGE  </w:instrText>
    </w:r>
    <w:r w:rsidR="00D74038">
      <w:rPr>
        <w:rStyle w:val="a7"/>
        <w:rFonts w:ascii="宋体" w:eastAsia="宋体" w:hAnsi="宋体"/>
        <w:sz w:val="28"/>
      </w:rPr>
      <w:fldChar w:fldCharType="separate"/>
    </w:r>
    <w:r w:rsidR="0011709B">
      <w:rPr>
        <w:rStyle w:val="a7"/>
        <w:rFonts w:ascii="宋体" w:eastAsia="宋体" w:hAnsi="宋体"/>
        <w:noProof/>
        <w:sz w:val="28"/>
      </w:rPr>
      <w:t>2</w:t>
    </w:r>
    <w:r w:rsidR="00D74038">
      <w:rPr>
        <w:rStyle w:val="a7"/>
        <w:rFonts w:ascii="宋体" w:eastAsia="宋体" w:hAnsi="宋体"/>
        <w:sz w:val="28"/>
      </w:rPr>
      <w:fldChar w:fldCharType="end"/>
    </w:r>
    <w:r>
      <w:rPr>
        <w:rStyle w:val="a7"/>
        <w:rFonts w:ascii="宋体" w:eastAsia="宋体" w:hAnsi="宋体"/>
        <w:sz w:val="28"/>
      </w:rPr>
      <w:t>—</w:t>
    </w:r>
  </w:p>
  <w:p w:rsidR="000D0D27" w:rsidRDefault="000D0D27">
    <w:pPr>
      <w:pStyle w:val="a5"/>
      <w:ind w:left="300" w:right="360" w:firstLine="360"/>
      <w:rPr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27" w:rsidRDefault="000D0D27" w:rsidP="000F5FEA">
    <w:pPr>
      <w:pStyle w:val="a5"/>
      <w:framePr w:wrap="around" w:vAnchor="text" w:hAnchor="margin" w:xAlign="right" w:y="1"/>
      <w:ind w:right="335"/>
      <w:rPr>
        <w:rStyle w:val="a7"/>
        <w:rFonts w:ascii="宋体" w:eastAsia="宋体" w:hAnsi="宋体"/>
        <w:sz w:val="28"/>
      </w:rPr>
    </w:pPr>
    <w:r>
      <w:rPr>
        <w:rStyle w:val="a7"/>
        <w:rFonts w:ascii="宋体" w:eastAsia="宋体" w:hAnsi="宋体"/>
        <w:sz w:val="28"/>
      </w:rPr>
      <w:t>—</w:t>
    </w:r>
    <w:r w:rsidR="00D74038">
      <w:rPr>
        <w:rStyle w:val="a7"/>
        <w:rFonts w:ascii="宋体" w:eastAsia="宋体" w:hAnsi="宋体"/>
        <w:sz w:val="28"/>
      </w:rPr>
      <w:fldChar w:fldCharType="begin"/>
    </w:r>
    <w:r>
      <w:rPr>
        <w:rStyle w:val="a7"/>
        <w:rFonts w:ascii="宋体" w:eastAsia="宋体" w:hAnsi="宋体"/>
        <w:sz w:val="28"/>
      </w:rPr>
      <w:instrText xml:space="preserve">PAGE  </w:instrText>
    </w:r>
    <w:r w:rsidR="00D74038">
      <w:rPr>
        <w:rStyle w:val="a7"/>
        <w:rFonts w:ascii="宋体" w:eastAsia="宋体" w:hAnsi="宋体"/>
        <w:sz w:val="28"/>
      </w:rPr>
      <w:fldChar w:fldCharType="separate"/>
    </w:r>
    <w:r w:rsidR="0011709B">
      <w:rPr>
        <w:rStyle w:val="a7"/>
        <w:rFonts w:ascii="宋体" w:eastAsia="宋体" w:hAnsi="宋体"/>
        <w:noProof/>
        <w:sz w:val="28"/>
      </w:rPr>
      <w:t>1</w:t>
    </w:r>
    <w:r w:rsidR="00D74038">
      <w:rPr>
        <w:rStyle w:val="a7"/>
        <w:rFonts w:ascii="宋体" w:eastAsia="宋体" w:hAnsi="宋体"/>
        <w:sz w:val="28"/>
      </w:rPr>
      <w:fldChar w:fldCharType="end"/>
    </w:r>
    <w:r>
      <w:rPr>
        <w:rStyle w:val="a7"/>
        <w:rFonts w:ascii="宋体" w:eastAsia="宋体" w:hAnsi="宋体"/>
        <w:sz w:val="28"/>
      </w:rPr>
      <w:t>—</w:t>
    </w:r>
  </w:p>
  <w:p w:rsidR="000D0D27" w:rsidRDefault="000D0D27">
    <w:pPr>
      <w:pStyle w:val="a5"/>
      <w:ind w:right="360" w:firstLine="36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C84" w:rsidRDefault="009A7C84" w:rsidP="0036735A">
      <w:r>
        <w:separator/>
      </w:r>
    </w:p>
  </w:footnote>
  <w:footnote w:type="continuationSeparator" w:id="1">
    <w:p w:rsidR="009A7C84" w:rsidRDefault="009A7C84" w:rsidP="00367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oNotTrackMoves/>
  <w:defaultTabStop w:val="425"/>
  <w:evenAndOddHeaders/>
  <w:drawingGridHorizontalSpacing w:val="158"/>
  <w:drawingGridVerticalSpacing w:val="587"/>
  <w:displayHorizont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35F"/>
    <w:rsid w:val="0001706E"/>
    <w:rsid w:val="00031386"/>
    <w:rsid w:val="0003504C"/>
    <w:rsid w:val="00050F4F"/>
    <w:rsid w:val="00061B34"/>
    <w:rsid w:val="00085C25"/>
    <w:rsid w:val="000C6A55"/>
    <w:rsid w:val="000D0079"/>
    <w:rsid w:val="000D0D27"/>
    <w:rsid w:val="000E57AE"/>
    <w:rsid w:val="000F0DDC"/>
    <w:rsid w:val="000F2D14"/>
    <w:rsid w:val="000F2E4E"/>
    <w:rsid w:val="000F5FEA"/>
    <w:rsid w:val="00112694"/>
    <w:rsid w:val="0011709B"/>
    <w:rsid w:val="0013625A"/>
    <w:rsid w:val="00155091"/>
    <w:rsid w:val="00157230"/>
    <w:rsid w:val="00160C2C"/>
    <w:rsid w:val="00166703"/>
    <w:rsid w:val="00167969"/>
    <w:rsid w:val="00171B5D"/>
    <w:rsid w:val="0017508C"/>
    <w:rsid w:val="001776A1"/>
    <w:rsid w:val="00185A5A"/>
    <w:rsid w:val="00197124"/>
    <w:rsid w:val="001B5425"/>
    <w:rsid w:val="001D2295"/>
    <w:rsid w:val="001D2A68"/>
    <w:rsid w:val="001F315A"/>
    <w:rsid w:val="00201FE2"/>
    <w:rsid w:val="002021EA"/>
    <w:rsid w:val="002164BD"/>
    <w:rsid w:val="00232238"/>
    <w:rsid w:val="00260330"/>
    <w:rsid w:val="002608F7"/>
    <w:rsid w:val="00263F58"/>
    <w:rsid w:val="0027333E"/>
    <w:rsid w:val="00285C3C"/>
    <w:rsid w:val="0028678C"/>
    <w:rsid w:val="00294EE5"/>
    <w:rsid w:val="002E30E7"/>
    <w:rsid w:val="00301902"/>
    <w:rsid w:val="00304EEE"/>
    <w:rsid w:val="003209BE"/>
    <w:rsid w:val="00320A77"/>
    <w:rsid w:val="0036735A"/>
    <w:rsid w:val="003721CE"/>
    <w:rsid w:val="00386252"/>
    <w:rsid w:val="0039440A"/>
    <w:rsid w:val="003B609C"/>
    <w:rsid w:val="003B651F"/>
    <w:rsid w:val="003D3F92"/>
    <w:rsid w:val="003E4866"/>
    <w:rsid w:val="003F15F1"/>
    <w:rsid w:val="003F7768"/>
    <w:rsid w:val="00441E1F"/>
    <w:rsid w:val="00443AFE"/>
    <w:rsid w:val="0044547C"/>
    <w:rsid w:val="00463CBD"/>
    <w:rsid w:val="0048484B"/>
    <w:rsid w:val="004B7A2C"/>
    <w:rsid w:val="004E5EBC"/>
    <w:rsid w:val="00540955"/>
    <w:rsid w:val="005456D8"/>
    <w:rsid w:val="00547454"/>
    <w:rsid w:val="00547D91"/>
    <w:rsid w:val="0055335F"/>
    <w:rsid w:val="00563185"/>
    <w:rsid w:val="00587D66"/>
    <w:rsid w:val="00596EAF"/>
    <w:rsid w:val="005A7911"/>
    <w:rsid w:val="005B05E9"/>
    <w:rsid w:val="005C014F"/>
    <w:rsid w:val="005C1E91"/>
    <w:rsid w:val="005C3612"/>
    <w:rsid w:val="005C3BC1"/>
    <w:rsid w:val="005D1F7C"/>
    <w:rsid w:val="005E521E"/>
    <w:rsid w:val="005E5BBB"/>
    <w:rsid w:val="00623770"/>
    <w:rsid w:val="00634A37"/>
    <w:rsid w:val="006719FA"/>
    <w:rsid w:val="0067583F"/>
    <w:rsid w:val="00677759"/>
    <w:rsid w:val="00677F6D"/>
    <w:rsid w:val="00684F23"/>
    <w:rsid w:val="00691838"/>
    <w:rsid w:val="006A6EB6"/>
    <w:rsid w:val="006B11BB"/>
    <w:rsid w:val="006D0560"/>
    <w:rsid w:val="006E70F8"/>
    <w:rsid w:val="0070331B"/>
    <w:rsid w:val="007347E8"/>
    <w:rsid w:val="00752484"/>
    <w:rsid w:val="00767A70"/>
    <w:rsid w:val="007740E0"/>
    <w:rsid w:val="00781EEA"/>
    <w:rsid w:val="007C30A7"/>
    <w:rsid w:val="007F5BD0"/>
    <w:rsid w:val="0080300B"/>
    <w:rsid w:val="0080354F"/>
    <w:rsid w:val="008273F9"/>
    <w:rsid w:val="00834783"/>
    <w:rsid w:val="008452A9"/>
    <w:rsid w:val="0086384F"/>
    <w:rsid w:val="00872CC8"/>
    <w:rsid w:val="00896C1C"/>
    <w:rsid w:val="008D3251"/>
    <w:rsid w:val="008D4DFD"/>
    <w:rsid w:val="008E1295"/>
    <w:rsid w:val="008F3154"/>
    <w:rsid w:val="009156B6"/>
    <w:rsid w:val="009511E2"/>
    <w:rsid w:val="00960202"/>
    <w:rsid w:val="00961860"/>
    <w:rsid w:val="00971ACC"/>
    <w:rsid w:val="00981110"/>
    <w:rsid w:val="00984AA9"/>
    <w:rsid w:val="009A7C84"/>
    <w:rsid w:val="009B1D6B"/>
    <w:rsid w:val="009C22F4"/>
    <w:rsid w:val="009C2E24"/>
    <w:rsid w:val="009E07A7"/>
    <w:rsid w:val="00A00A15"/>
    <w:rsid w:val="00A032C7"/>
    <w:rsid w:val="00A03BB7"/>
    <w:rsid w:val="00A449C0"/>
    <w:rsid w:val="00A45A91"/>
    <w:rsid w:val="00AB3124"/>
    <w:rsid w:val="00AB6099"/>
    <w:rsid w:val="00AB6FC8"/>
    <w:rsid w:val="00AD18DE"/>
    <w:rsid w:val="00B1591B"/>
    <w:rsid w:val="00B268F0"/>
    <w:rsid w:val="00B3681E"/>
    <w:rsid w:val="00B6042B"/>
    <w:rsid w:val="00B665DD"/>
    <w:rsid w:val="00B8171D"/>
    <w:rsid w:val="00BA1A64"/>
    <w:rsid w:val="00BC60B5"/>
    <w:rsid w:val="00BC7CC4"/>
    <w:rsid w:val="00BD0C8F"/>
    <w:rsid w:val="00BD1B59"/>
    <w:rsid w:val="00BD7DE4"/>
    <w:rsid w:val="00BF7471"/>
    <w:rsid w:val="00C126D1"/>
    <w:rsid w:val="00C145B3"/>
    <w:rsid w:val="00C21CDB"/>
    <w:rsid w:val="00C40EC7"/>
    <w:rsid w:val="00C647AA"/>
    <w:rsid w:val="00C80A1B"/>
    <w:rsid w:val="00CB5981"/>
    <w:rsid w:val="00CC0C31"/>
    <w:rsid w:val="00CD2387"/>
    <w:rsid w:val="00D155FD"/>
    <w:rsid w:val="00D16944"/>
    <w:rsid w:val="00D20768"/>
    <w:rsid w:val="00D25D25"/>
    <w:rsid w:val="00D409E0"/>
    <w:rsid w:val="00D4490E"/>
    <w:rsid w:val="00D4728C"/>
    <w:rsid w:val="00D60CF2"/>
    <w:rsid w:val="00D70BBC"/>
    <w:rsid w:val="00D74038"/>
    <w:rsid w:val="00D77134"/>
    <w:rsid w:val="00D87244"/>
    <w:rsid w:val="00DC0C4F"/>
    <w:rsid w:val="00DD46DD"/>
    <w:rsid w:val="00E0768F"/>
    <w:rsid w:val="00E124FB"/>
    <w:rsid w:val="00E219E0"/>
    <w:rsid w:val="00E44E53"/>
    <w:rsid w:val="00E60A47"/>
    <w:rsid w:val="00E627D0"/>
    <w:rsid w:val="00E75F2E"/>
    <w:rsid w:val="00E954F7"/>
    <w:rsid w:val="00EB1222"/>
    <w:rsid w:val="00EB5E95"/>
    <w:rsid w:val="00F12C74"/>
    <w:rsid w:val="00F40020"/>
    <w:rsid w:val="00F4488D"/>
    <w:rsid w:val="00F525BE"/>
    <w:rsid w:val="00F613AB"/>
    <w:rsid w:val="00F8179E"/>
    <w:rsid w:val="00FB0339"/>
    <w:rsid w:val="00FB7F59"/>
    <w:rsid w:val="00FC3B68"/>
    <w:rsid w:val="00FF5013"/>
    <w:rsid w:val="00FF7CFA"/>
    <w:rsid w:val="450B0E83"/>
    <w:rsid w:val="4F73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5A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uiPriority w:val="99"/>
    <w:qFormat/>
    <w:locked/>
    <w:rsid w:val="0036735A"/>
    <w:pPr>
      <w:keepNext/>
      <w:keepLines/>
      <w:spacing w:before="340" w:after="330" w:line="578" w:lineRule="auto"/>
      <w:outlineLvl w:val="0"/>
    </w:pPr>
    <w:rPr>
      <w:rFonts w:ascii="Calibri" w:eastAsia="宋体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6735A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uiPriority w:val="99"/>
    <w:rsid w:val="0036735A"/>
    <w:pPr>
      <w:ind w:firstLineChars="200" w:firstLine="632"/>
    </w:pPr>
  </w:style>
  <w:style w:type="character" w:customStyle="1" w:styleId="Char">
    <w:name w:val="正文文本缩进 Char"/>
    <w:basedOn w:val="a0"/>
    <w:link w:val="a3"/>
    <w:uiPriority w:val="99"/>
    <w:semiHidden/>
    <w:locked/>
    <w:rsid w:val="0036735A"/>
    <w:rPr>
      <w:rFonts w:eastAsia="仿宋_GB2312" w:cs="Times New Roman"/>
      <w:sz w:val="20"/>
      <w:szCs w:val="20"/>
    </w:rPr>
  </w:style>
  <w:style w:type="paragraph" w:styleId="a4">
    <w:name w:val="Date"/>
    <w:basedOn w:val="a"/>
    <w:next w:val="a"/>
    <w:link w:val="Char0"/>
    <w:uiPriority w:val="99"/>
    <w:rsid w:val="0036735A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locked/>
    <w:rsid w:val="0036735A"/>
    <w:rPr>
      <w:rFonts w:eastAsia="仿宋_GB2312" w:cs="Times New Roman"/>
      <w:sz w:val="20"/>
      <w:szCs w:val="20"/>
    </w:rPr>
  </w:style>
  <w:style w:type="paragraph" w:styleId="a5">
    <w:name w:val="footer"/>
    <w:basedOn w:val="a"/>
    <w:link w:val="Char1"/>
    <w:uiPriority w:val="99"/>
    <w:rsid w:val="00367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36735A"/>
    <w:rPr>
      <w:rFonts w:eastAsia="仿宋_GB2312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367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36735A"/>
    <w:rPr>
      <w:rFonts w:eastAsia="仿宋_GB2312" w:cs="Times New Roman"/>
      <w:sz w:val="18"/>
      <w:szCs w:val="18"/>
    </w:rPr>
  </w:style>
  <w:style w:type="character" w:styleId="a7">
    <w:name w:val="page number"/>
    <w:basedOn w:val="a0"/>
    <w:uiPriority w:val="99"/>
    <w:rsid w:val="0036735A"/>
    <w:rPr>
      <w:rFonts w:cs="Times New Roman"/>
    </w:rPr>
  </w:style>
  <w:style w:type="character" w:styleId="a8">
    <w:name w:val="Hyperlink"/>
    <w:basedOn w:val="a0"/>
    <w:uiPriority w:val="99"/>
    <w:rsid w:val="0036735A"/>
    <w:rPr>
      <w:rFonts w:cs="Times New Roman"/>
      <w:color w:val="0000FF"/>
      <w:u w:val="single"/>
    </w:rPr>
  </w:style>
  <w:style w:type="paragraph" w:customStyle="1" w:styleId="CharCharCharCharCharChar">
    <w:name w:val="Char Char Char Char Char Char"/>
    <w:basedOn w:val="a"/>
    <w:uiPriority w:val="99"/>
    <w:rsid w:val="0036735A"/>
    <w:pPr>
      <w:adjustRightInd w:val="0"/>
    </w:pPr>
    <w:rPr>
      <w:rFonts w:ascii="Tahoma" w:eastAsia="宋体" w:hAnsi="Tahoma"/>
      <w:sz w:val="24"/>
    </w:rPr>
  </w:style>
  <w:style w:type="paragraph" w:styleId="a9">
    <w:name w:val="Normal (Web)"/>
    <w:basedOn w:val="a"/>
    <w:uiPriority w:val="99"/>
    <w:rsid w:val="005C014F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19968;&#20010;&#21333;&#20301;&#25991;&#20214;&#65288;201412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一个单位文件（201412）</Template>
  <TotalTime>3274</TotalTime>
  <Pages>4</Pages>
  <Words>1933</Words>
  <Characters>168</Characters>
  <Application>Microsoft Office Word</Application>
  <DocSecurity>0</DocSecurity>
  <Lines>1</Lines>
  <Paragraphs>4</Paragraphs>
  <ScaleCrop>false</ScaleCrop>
  <Company>家用电脑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益财会〔2002〕4号</dc:title>
  <dc:subject/>
  <dc:creator>y</dc:creator>
  <cp:keywords/>
  <dc:description/>
  <cp:lastModifiedBy>LENk</cp:lastModifiedBy>
  <cp:revision>15</cp:revision>
  <cp:lastPrinted>2015-07-03T03:13:00Z</cp:lastPrinted>
  <dcterms:created xsi:type="dcterms:W3CDTF">2018-04-24T03:08:00Z</dcterms:created>
  <dcterms:modified xsi:type="dcterms:W3CDTF">2019-04-03T07:45:00Z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