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92" w:rsidRPr="00EC2AEA" w:rsidRDefault="00D71192" w:rsidP="00EC2AEA">
      <w:pPr>
        <w:ind w:left="1082" w:hangingChars="245" w:hanging="1082"/>
        <w:rPr>
          <w:rFonts w:ascii="仿宋_GB2312"/>
          <w:b/>
          <w:szCs w:val="32"/>
        </w:rPr>
      </w:pPr>
      <w:r w:rsidRPr="00245962">
        <w:rPr>
          <w:rFonts w:asciiTheme="majorEastAsia" w:eastAsiaTheme="majorEastAsia" w:hAnsiTheme="majorEastAsia" w:hint="eastAsia"/>
          <w:b/>
          <w:sz w:val="44"/>
          <w:szCs w:val="44"/>
        </w:rPr>
        <w:t>呈贡区委政法委项目</w:t>
      </w:r>
      <w:r w:rsidR="00EC2AEA" w:rsidRPr="00EC2AEA">
        <w:rPr>
          <w:rFonts w:asciiTheme="majorEastAsia" w:eastAsiaTheme="majorEastAsia" w:hAnsiTheme="majorEastAsia" w:hint="eastAsia"/>
          <w:b/>
          <w:sz w:val="44"/>
          <w:szCs w:val="44"/>
        </w:rPr>
        <w:t>（</w:t>
      </w:r>
      <w:r w:rsidR="00EC2AEA" w:rsidRPr="00EC2AEA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平安社区创建以奖代补工作经费）</w:t>
      </w:r>
      <w:r w:rsidRPr="00EC2AEA">
        <w:rPr>
          <w:rFonts w:asciiTheme="majorEastAsia" w:eastAsiaTheme="majorEastAsia" w:hAnsiTheme="majorEastAsia" w:hint="eastAsia"/>
          <w:b/>
          <w:sz w:val="44"/>
          <w:szCs w:val="44"/>
        </w:rPr>
        <w:t>支出绩效评价报告</w:t>
      </w:r>
    </w:p>
    <w:p w:rsidR="00986996" w:rsidRDefault="00D71192" w:rsidP="00986996">
      <w:pPr>
        <w:jc w:val="center"/>
        <w:rPr>
          <w:rFonts w:ascii="仿宋_GB2312"/>
          <w:szCs w:val="32"/>
        </w:rPr>
      </w:pPr>
      <w:r>
        <w:rPr>
          <w:rFonts w:ascii="方正小标宋_GBK" w:eastAsia="方正小标宋_GBK" w:hint="eastAsia"/>
          <w:sz w:val="36"/>
          <w:szCs w:val="36"/>
        </w:rPr>
        <w:t xml:space="preserve"> </w:t>
      </w:r>
    </w:p>
    <w:p w:rsidR="00986996" w:rsidRPr="00245962" w:rsidRDefault="00986996" w:rsidP="00354D6F">
      <w:pPr>
        <w:spacing w:line="560" w:lineRule="exact"/>
        <w:ind w:firstLineChars="200" w:firstLine="643"/>
        <w:rPr>
          <w:rFonts w:ascii="黑体" w:eastAsia="黑体"/>
          <w:b/>
          <w:szCs w:val="32"/>
        </w:rPr>
      </w:pPr>
      <w:r w:rsidRPr="00245962">
        <w:rPr>
          <w:rFonts w:ascii="黑体" w:eastAsia="黑体" w:hint="eastAsia"/>
          <w:b/>
          <w:szCs w:val="32"/>
        </w:rPr>
        <w:t>一、项目基本情况</w:t>
      </w:r>
    </w:p>
    <w:p w:rsidR="00CD7948" w:rsidRPr="00245962" w:rsidRDefault="00986996" w:rsidP="00354D6F">
      <w:pPr>
        <w:spacing w:line="560" w:lineRule="exact"/>
        <w:ind w:firstLineChars="200" w:firstLine="64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（一）项目</w:t>
      </w:r>
      <w:r w:rsidR="002E22DB">
        <w:rPr>
          <w:rFonts w:ascii="楷体_GB2312" w:eastAsia="楷体_GB2312" w:hint="eastAsia"/>
          <w:szCs w:val="32"/>
        </w:rPr>
        <w:t>概况</w:t>
      </w:r>
    </w:p>
    <w:p w:rsidR="003549E1" w:rsidRDefault="003549E1" w:rsidP="003549E1">
      <w:pPr>
        <w:spacing w:line="560" w:lineRule="exact"/>
        <w:ind w:firstLineChars="250" w:firstLine="800"/>
        <w:outlineLvl w:val="0"/>
        <w:rPr>
          <w:szCs w:val="34"/>
        </w:rPr>
      </w:pPr>
      <w:r w:rsidRPr="000B37D3">
        <w:rPr>
          <w:rFonts w:ascii="仿宋_GB2312" w:hAnsi="宋体" w:cs="宋体" w:hint="eastAsia"/>
          <w:kern w:val="0"/>
          <w:szCs w:val="32"/>
        </w:rPr>
        <w:t>平安社区创建以奖代补工作经费</w:t>
      </w:r>
      <w:r w:rsidRPr="00E4401A">
        <w:rPr>
          <w:rFonts w:ascii="仿宋_GB2312" w:hint="eastAsia"/>
          <w:szCs w:val="32"/>
        </w:rPr>
        <w:t>预算</w:t>
      </w:r>
      <w:r>
        <w:rPr>
          <w:rFonts w:ascii="仿宋_GB2312" w:hint="eastAsia"/>
          <w:szCs w:val="32"/>
        </w:rPr>
        <w:t>148</w:t>
      </w:r>
      <w:r w:rsidRPr="00E4401A">
        <w:rPr>
          <w:rFonts w:ascii="仿宋_GB2312" w:hint="eastAsia"/>
          <w:szCs w:val="32"/>
        </w:rPr>
        <w:t>万元，实际支出</w:t>
      </w:r>
      <w:r>
        <w:rPr>
          <w:rFonts w:ascii="仿宋_GB2312" w:hint="eastAsia"/>
          <w:szCs w:val="32"/>
        </w:rPr>
        <w:t>148</w:t>
      </w:r>
      <w:r w:rsidRPr="00E4401A">
        <w:rPr>
          <w:rFonts w:ascii="仿宋_GB2312" w:hint="eastAsia"/>
          <w:szCs w:val="32"/>
        </w:rPr>
        <w:t>万元</w:t>
      </w:r>
      <w:r>
        <w:rPr>
          <w:rFonts w:ascii="仿宋_GB2312" w:hint="eastAsia"/>
          <w:szCs w:val="32"/>
        </w:rPr>
        <w:t>，资金使用</w:t>
      </w:r>
      <w:r>
        <w:rPr>
          <w:szCs w:val="34"/>
        </w:rPr>
        <w:t>为认真贯彻落实</w:t>
      </w:r>
      <w:r w:rsidRPr="006C2DDE">
        <w:rPr>
          <w:rFonts w:hint="eastAsia"/>
          <w:szCs w:val="34"/>
        </w:rPr>
        <w:t>综治维稳（平安建设）</w:t>
      </w:r>
      <w:r>
        <w:rPr>
          <w:szCs w:val="34"/>
        </w:rPr>
        <w:t>责任制，切实加强</w:t>
      </w:r>
      <w:r>
        <w:rPr>
          <w:rFonts w:hint="eastAsia"/>
          <w:szCs w:val="34"/>
        </w:rPr>
        <w:t>平安呈贡建设，年度评选</w:t>
      </w:r>
      <w:r w:rsidRPr="00F34AD7">
        <w:rPr>
          <w:rFonts w:hint="eastAsia"/>
          <w:szCs w:val="34"/>
        </w:rPr>
        <w:t>20</w:t>
      </w:r>
      <w:r w:rsidRPr="00F34AD7">
        <w:rPr>
          <w:rFonts w:hint="eastAsia"/>
          <w:szCs w:val="34"/>
        </w:rPr>
        <w:t>个先进平安社区（片区），每个</w:t>
      </w:r>
      <w:r w:rsidRPr="00F34AD7">
        <w:rPr>
          <w:rFonts w:hint="eastAsia"/>
          <w:szCs w:val="34"/>
        </w:rPr>
        <w:t>5</w:t>
      </w:r>
      <w:r w:rsidRPr="00F34AD7">
        <w:rPr>
          <w:rFonts w:hint="eastAsia"/>
          <w:szCs w:val="34"/>
        </w:rPr>
        <w:t>万元，小计</w:t>
      </w:r>
      <w:r w:rsidRPr="00F34AD7">
        <w:rPr>
          <w:rFonts w:hint="eastAsia"/>
          <w:szCs w:val="34"/>
        </w:rPr>
        <w:t>100</w:t>
      </w:r>
      <w:r w:rsidRPr="00F34AD7">
        <w:rPr>
          <w:rFonts w:hint="eastAsia"/>
          <w:szCs w:val="34"/>
        </w:rPr>
        <w:t>万元；</w:t>
      </w:r>
      <w:r w:rsidRPr="00F34AD7">
        <w:rPr>
          <w:rFonts w:hint="eastAsia"/>
          <w:szCs w:val="34"/>
        </w:rPr>
        <w:t>16</w:t>
      </w:r>
      <w:r w:rsidRPr="00F34AD7">
        <w:rPr>
          <w:rFonts w:hint="eastAsia"/>
          <w:szCs w:val="34"/>
        </w:rPr>
        <w:t>个平安社区（片区），每个</w:t>
      </w:r>
      <w:r w:rsidRPr="00F34AD7">
        <w:rPr>
          <w:rFonts w:hint="eastAsia"/>
          <w:szCs w:val="34"/>
        </w:rPr>
        <w:t>3</w:t>
      </w:r>
      <w:r w:rsidRPr="00F34AD7">
        <w:rPr>
          <w:rFonts w:hint="eastAsia"/>
          <w:szCs w:val="34"/>
        </w:rPr>
        <w:t>万元，小计</w:t>
      </w:r>
      <w:r w:rsidRPr="00F34AD7">
        <w:rPr>
          <w:rFonts w:hint="eastAsia"/>
          <w:szCs w:val="34"/>
        </w:rPr>
        <w:t>48</w:t>
      </w:r>
      <w:r w:rsidRPr="00F34AD7">
        <w:rPr>
          <w:rFonts w:hint="eastAsia"/>
          <w:szCs w:val="34"/>
        </w:rPr>
        <w:t>万元；合计</w:t>
      </w:r>
      <w:r w:rsidRPr="00F34AD7">
        <w:rPr>
          <w:rFonts w:hint="eastAsia"/>
          <w:szCs w:val="34"/>
        </w:rPr>
        <w:t>148</w:t>
      </w:r>
      <w:r w:rsidRPr="00F34AD7">
        <w:rPr>
          <w:rFonts w:hint="eastAsia"/>
          <w:szCs w:val="34"/>
        </w:rPr>
        <w:t>万元。</w:t>
      </w:r>
    </w:p>
    <w:p w:rsidR="00147E97" w:rsidRPr="00245962" w:rsidRDefault="00147E97" w:rsidP="00354D6F">
      <w:pPr>
        <w:spacing w:line="560" w:lineRule="exact"/>
        <w:ind w:firstLineChars="150" w:firstLine="48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</w:t>
      </w:r>
      <w:r>
        <w:rPr>
          <w:rFonts w:ascii="楷体_GB2312" w:eastAsia="楷体_GB2312" w:hint="eastAsia"/>
          <w:szCs w:val="32"/>
        </w:rPr>
        <w:t>二</w:t>
      </w:r>
      <w:r w:rsidRPr="00245962">
        <w:rPr>
          <w:rFonts w:ascii="楷体_GB2312" w:eastAsia="楷体_GB2312" w:hint="eastAsia"/>
          <w:szCs w:val="32"/>
        </w:rPr>
        <w:t>）项目</w:t>
      </w:r>
      <w:r w:rsidR="002E22DB">
        <w:rPr>
          <w:rFonts w:ascii="楷体_GB2312" w:eastAsia="楷体_GB2312" w:hint="eastAsia"/>
          <w:szCs w:val="32"/>
        </w:rPr>
        <w:t>绩效目标</w:t>
      </w:r>
    </w:p>
    <w:p w:rsidR="00142578" w:rsidRPr="00EE076B" w:rsidRDefault="00142578" w:rsidP="00354D6F">
      <w:pPr>
        <w:topLinePunct/>
        <w:spacing w:line="560" w:lineRule="exact"/>
        <w:ind w:firstLineChars="200" w:firstLine="640"/>
        <w:rPr>
          <w:rFonts w:ascii="仿宋_GB2312" w:hAnsi="宋体" w:cs="宋体"/>
          <w:kern w:val="0"/>
          <w:szCs w:val="32"/>
        </w:rPr>
      </w:pPr>
      <w:r w:rsidRPr="000B37D3">
        <w:rPr>
          <w:rFonts w:ascii="仿宋_GB2312" w:hAnsi="宋体" w:cs="宋体" w:hint="eastAsia"/>
          <w:kern w:val="0"/>
          <w:szCs w:val="32"/>
        </w:rPr>
        <w:t>平安社区创建以奖代补工作经费</w:t>
      </w:r>
      <w:r>
        <w:rPr>
          <w:rFonts w:ascii="仿宋_GB2312" w:hAnsi="宋体" w:cs="宋体" w:hint="eastAsia"/>
          <w:kern w:val="0"/>
          <w:szCs w:val="32"/>
        </w:rPr>
        <w:t>的绩效目标是</w:t>
      </w:r>
      <w:r>
        <w:rPr>
          <w:szCs w:val="34"/>
        </w:rPr>
        <w:t>为认真贯彻落实</w:t>
      </w:r>
      <w:r w:rsidRPr="006C2DDE">
        <w:rPr>
          <w:rFonts w:hint="eastAsia"/>
          <w:szCs w:val="34"/>
        </w:rPr>
        <w:t>综治维稳（平安建设）</w:t>
      </w:r>
      <w:r>
        <w:rPr>
          <w:szCs w:val="34"/>
        </w:rPr>
        <w:t>责任制，切实加强</w:t>
      </w:r>
      <w:r>
        <w:rPr>
          <w:rFonts w:hint="eastAsia"/>
          <w:szCs w:val="34"/>
        </w:rPr>
        <w:t>平安呈贡建设</w:t>
      </w:r>
      <w:r>
        <w:rPr>
          <w:szCs w:val="34"/>
        </w:rPr>
        <w:t>，根据</w:t>
      </w:r>
      <w:r w:rsidR="002B3CA1">
        <w:rPr>
          <w:rFonts w:hint="eastAsia"/>
          <w:szCs w:val="34"/>
        </w:rPr>
        <w:t>文件</w:t>
      </w:r>
      <w:r>
        <w:rPr>
          <w:szCs w:val="34"/>
        </w:rPr>
        <w:t>精神和要求，</w:t>
      </w:r>
      <w:r>
        <w:rPr>
          <w:rFonts w:ascii="仿宋_GB2312" w:hint="eastAsia"/>
          <w:szCs w:val="32"/>
        </w:rPr>
        <w:t>区委政法委、</w:t>
      </w:r>
      <w:r>
        <w:rPr>
          <w:rFonts w:hint="eastAsia"/>
          <w:szCs w:val="34"/>
        </w:rPr>
        <w:t>区综治委、区维稳领导小组</w:t>
      </w:r>
      <w:r>
        <w:rPr>
          <w:rFonts w:ascii="仿宋_GB2312" w:hint="eastAsia"/>
          <w:szCs w:val="32"/>
        </w:rPr>
        <w:t>采取</w:t>
      </w:r>
      <w:r w:rsidRPr="003B30BB">
        <w:rPr>
          <w:rFonts w:ascii="仿宋_GB2312" w:hint="eastAsia"/>
          <w:szCs w:val="32"/>
        </w:rPr>
        <w:t>集中考评和平时过程考评相结合的方式</w:t>
      </w:r>
      <w:r>
        <w:rPr>
          <w:rFonts w:ascii="仿宋_GB2312" w:hint="eastAsia"/>
          <w:szCs w:val="32"/>
        </w:rPr>
        <w:t>，全面完成了对各指挥部、园区管委会以及社管综治成员单位、街道和驻呈院校的</w:t>
      </w:r>
      <w:r>
        <w:rPr>
          <w:szCs w:val="34"/>
        </w:rPr>
        <w:t>检查考核，</w:t>
      </w:r>
      <w:r w:rsidR="002B3CA1">
        <w:rPr>
          <w:rFonts w:hint="eastAsia"/>
          <w:szCs w:val="34"/>
        </w:rPr>
        <w:t>根据考核情况</w:t>
      </w:r>
      <w:r w:rsidR="0010121F">
        <w:rPr>
          <w:rFonts w:hint="eastAsia"/>
          <w:szCs w:val="34"/>
        </w:rPr>
        <w:t>划拨工作奖励经费</w:t>
      </w:r>
      <w:r w:rsidR="0010121F">
        <w:rPr>
          <w:rFonts w:hint="eastAsia"/>
          <w:szCs w:val="34"/>
        </w:rPr>
        <w:t xml:space="preserve"> </w:t>
      </w:r>
      <w:r w:rsidR="002B3CA1">
        <w:rPr>
          <w:rFonts w:hint="eastAsia"/>
          <w:szCs w:val="34"/>
        </w:rPr>
        <w:t>。</w:t>
      </w:r>
      <w:r w:rsidR="002B3CA1">
        <w:rPr>
          <w:rFonts w:hint="eastAsia"/>
          <w:szCs w:val="34"/>
        </w:rPr>
        <w:t xml:space="preserve"> </w:t>
      </w:r>
    </w:p>
    <w:p w:rsidR="00ED4384" w:rsidRDefault="00ED4384" w:rsidP="00ED4384">
      <w:pPr>
        <w:topLinePunct/>
        <w:ind w:firstLineChars="200" w:firstLine="643"/>
        <w:rPr>
          <w:rFonts w:ascii="黑体" w:eastAsia="黑体"/>
          <w:szCs w:val="32"/>
        </w:rPr>
      </w:pPr>
      <w:r w:rsidRPr="00F555C9">
        <w:rPr>
          <w:rFonts w:ascii="黑体" w:eastAsia="黑体" w:hint="eastAsia"/>
          <w:b/>
          <w:szCs w:val="32"/>
        </w:rPr>
        <w:t>二、</w:t>
      </w:r>
      <w:r>
        <w:rPr>
          <w:rFonts w:ascii="黑体" w:eastAsia="黑体" w:hint="eastAsia"/>
          <w:szCs w:val="32"/>
        </w:rPr>
        <w:t>项目资金使用及管理情况</w:t>
      </w:r>
    </w:p>
    <w:p w:rsidR="00991351" w:rsidRDefault="00991351" w:rsidP="00354D6F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区委政法委对财政资金的使用实行主要领导负责</w:t>
      </w:r>
      <w:r w:rsidR="00BD49F3">
        <w:rPr>
          <w:rFonts w:ascii="仿宋_GB2312" w:hint="eastAsia"/>
          <w:szCs w:val="32"/>
        </w:rPr>
        <w:t>“一</w:t>
      </w:r>
      <w:r w:rsidR="003B5A11">
        <w:rPr>
          <w:rFonts w:ascii="仿宋_GB2312" w:hint="eastAsia"/>
          <w:szCs w:val="32"/>
        </w:rPr>
        <w:t>支</w:t>
      </w:r>
      <w:r w:rsidR="00BD49F3">
        <w:rPr>
          <w:rFonts w:ascii="仿宋_GB2312" w:hint="eastAsia"/>
          <w:szCs w:val="32"/>
        </w:rPr>
        <w:t>笔”审批</w:t>
      </w:r>
      <w:r>
        <w:rPr>
          <w:rFonts w:ascii="仿宋_GB2312" w:hint="eastAsia"/>
          <w:szCs w:val="32"/>
        </w:rPr>
        <w:t>制，</w:t>
      </w:r>
      <w:r w:rsidRPr="00656102">
        <w:rPr>
          <w:rFonts w:ascii="仿宋_GB2312" w:hint="eastAsia"/>
          <w:szCs w:val="32"/>
        </w:rPr>
        <w:t>财务管理严格依法依规，做到公开公平公正，严格执行各项有关法律法规、财经纪律、财务规章制度</w:t>
      </w:r>
      <w:r>
        <w:rPr>
          <w:rFonts w:ascii="仿宋_GB2312" w:hint="eastAsia"/>
          <w:szCs w:val="32"/>
        </w:rPr>
        <w:t>，按照预算管理工作要求，建立完善的管理体系，严格按照预算批复组织实施，在预算执行中开展目标运行的跟踪监控，确</w:t>
      </w:r>
      <w:r>
        <w:rPr>
          <w:rFonts w:ascii="仿宋_GB2312" w:hint="eastAsia"/>
          <w:szCs w:val="32"/>
        </w:rPr>
        <w:lastRenderedPageBreak/>
        <w:t>保预算预期目标的实现，不断提高财政资金的管理水平和财政资金的使用效率和效益。</w:t>
      </w:r>
    </w:p>
    <w:p w:rsidR="008A6D85" w:rsidRPr="00991351" w:rsidRDefault="00EA1A92" w:rsidP="00354D6F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区委政法委在项目经费保障的前提下完成了项目总体目标任务，</w:t>
      </w:r>
      <w:r w:rsidRPr="002B0F96">
        <w:rPr>
          <w:rFonts w:ascii="仿宋_GB2312" w:hint="eastAsia"/>
          <w:szCs w:val="32"/>
        </w:rPr>
        <w:t>确保</w:t>
      </w:r>
      <w:r>
        <w:rPr>
          <w:rFonts w:ascii="仿宋_GB2312" w:hint="eastAsia"/>
          <w:szCs w:val="32"/>
        </w:rPr>
        <w:t>了</w:t>
      </w:r>
      <w:r w:rsidRPr="002B0F96">
        <w:rPr>
          <w:rFonts w:ascii="仿宋_GB2312" w:hint="eastAsia"/>
          <w:szCs w:val="32"/>
        </w:rPr>
        <w:t>呈贡区201</w:t>
      </w:r>
      <w:r w:rsidR="00ED4384">
        <w:rPr>
          <w:rFonts w:ascii="仿宋_GB2312" w:hint="eastAsia"/>
          <w:szCs w:val="32"/>
        </w:rPr>
        <w:t>8</w:t>
      </w:r>
      <w:r w:rsidRPr="002B0F96">
        <w:rPr>
          <w:rFonts w:ascii="仿宋_GB2312" w:hint="eastAsia"/>
          <w:szCs w:val="32"/>
        </w:rPr>
        <w:t>年社会大局和谐稳定、平稳可控，</w:t>
      </w:r>
      <w:r>
        <w:rPr>
          <w:rFonts w:ascii="仿宋_GB2312" w:hint="eastAsia"/>
          <w:szCs w:val="32"/>
        </w:rPr>
        <w:t>没有</w:t>
      </w:r>
      <w:r w:rsidRPr="002B0F96">
        <w:rPr>
          <w:rFonts w:ascii="仿宋_GB2312" w:hint="eastAsia"/>
          <w:szCs w:val="32"/>
        </w:rPr>
        <w:t>发生影响社会稳定的重大案件</w:t>
      </w:r>
      <w:r>
        <w:rPr>
          <w:rFonts w:ascii="仿宋_GB2312" w:hint="eastAsia"/>
          <w:szCs w:val="32"/>
        </w:rPr>
        <w:t>。</w:t>
      </w:r>
    </w:p>
    <w:p w:rsidR="00ED4384" w:rsidRDefault="00ED4384" w:rsidP="00ED4384">
      <w:pPr>
        <w:topLinePunct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541314" w:rsidRDefault="00541314" w:rsidP="00354D6F">
      <w:pPr>
        <w:spacing w:line="560" w:lineRule="exact"/>
        <w:ind w:firstLineChars="200" w:firstLine="640"/>
        <w:rPr>
          <w:rFonts w:ascii="仿宋_GB2312"/>
          <w:szCs w:val="32"/>
        </w:rPr>
      </w:pPr>
      <w:r w:rsidRPr="00656102">
        <w:rPr>
          <w:rFonts w:ascii="仿宋_GB2312" w:hint="eastAsia"/>
          <w:szCs w:val="32"/>
        </w:rPr>
        <w:t>根据</w:t>
      </w:r>
      <w:r>
        <w:rPr>
          <w:rFonts w:ascii="仿宋_GB2312" w:hint="eastAsia"/>
          <w:szCs w:val="32"/>
        </w:rPr>
        <w:t>呈贡区财政局</w:t>
      </w:r>
      <w:r w:rsidRPr="00656102">
        <w:rPr>
          <w:rFonts w:ascii="仿宋_GB2312" w:hint="eastAsia"/>
          <w:szCs w:val="32"/>
        </w:rPr>
        <w:t>《关于开展201</w:t>
      </w:r>
      <w:r w:rsidR="00ED4384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评工作的通知》文件</w:t>
      </w:r>
      <w:r>
        <w:rPr>
          <w:rFonts w:ascii="仿宋_GB2312" w:hint="eastAsia"/>
          <w:szCs w:val="32"/>
        </w:rPr>
        <w:t>要求</w:t>
      </w:r>
      <w:r w:rsidRPr="00656102">
        <w:rPr>
          <w:rFonts w:ascii="仿宋_GB2312" w:hint="eastAsia"/>
          <w:szCs w:val="32"/>
        </w:rPr>
        <w:t>，</w:t>
      </w:r>
      <w:r w:rsidR="006A3BFE">
        <w:rPr>
          <w:rFonts w:ascii="仿宋_GB2312" w:hint="eastAsia"/>
          <w:szCs w:val="32"/>
        </w:rPr>
        <w:t>委机关</w:t>
      </w:r>
      <w:r>
        <w:rPr>
          <w:rFonts w:ascii="仿宋_GB2312" w:hint="eastAsia"/>
          <w:szCs w:val="32"/>
        </w:rPr>
        <w:t>及时</w:t>
      </w:r>
      <w:r w:rsidRPr="00656102">
        <w:rPr>
          <w:rFonts w:ascii="仿宋_GB2312" w:hint="eastAsia"/>
          <w:szCs w:val="32"/>
        </w:rPr>
        <w:t>召开了专题会议，制定了工作计划，组织开展201</w:t>
      </w:r>
      <w:r w:rsidR="00ED4384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</w:t>
      </w:r>
      <w:r>
        <w:rPr>
          <w:rFonts w:ascii="仿宋_GB2312" w:hint="eastAsia"/>
          <w:szCs w:val="32"/>
        </w:rPr>
        <w:t xml:space="preserve"> </w:t>
      </w:r>
      <w:r w:rsidRPr="00656102">
        <w:rPr>
          <w:rFonts w:ascii="仿宋_GB2312" w:hint="eastAsia"/>
          <w:szCs w:val="32"/>
        </w:rPr>
        <w:t>。评价小组采取座谈等方式听取情况，检查项目支出有关账目，收集整理支出相关资料，</w:t>
      </w:r>
      <w:r>
        <w:rPr>
          <w:rFonts w:ascii="仿宋_GB2312" w:hint="eastAsia"/>
          <w:szCs w:val="32"/>
        </w:rPr>
        <w:t xml:space="preserve"> </w:t>
      </w:r>
      <w:r w:rsidRPr="00656102">
        <w:rPr>
          <w:rFonts w:ascii="仿宋_GB2312" w:hint="eastAsia"/>
          <w:szCs w:val="32"/>
        </w:rPr>
        <w:t>形成</w:t>
      </w:r>
      <w:r>
        <w:rPr>
          <w:rFonts w:ascii="仿宋_GB2312" w:hint="eastAsia"/>
          <w:szCs w:val="32"/>
        </w:rPr>
        <w:t>了</w:t>
      </w:r>
      <w:r w:rsidRPr="00656102">
        <w:rPr>
          <w:rFonts w:ascii="仿宋_GB2312" w:hint="eastAsia"/>
          <w:szCs w:val="32"/>
        </w:rPr>
        <w:t>评价结论。</w:t>
      </w:r>
    </w:p>
    <w:p w:rsidR="00ED4384" w:rsidRDefault="00ED4384" w:rsidP="00ED4384">
      <w:pPr>
        <w:topLinePunct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四、项目绩效情况</w:t>
      </w:r>
    </w:p>
    <w:p w:rsidR="007017E0" w:rsidRDefault="00851B14" w:rsidP="00354D6F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区委政法委</w:t>
      </w:r>
      <w:r w:rsidR="00376B9C" w:rsidRPr="0010121F">
        <w:rPr>
          <w:rFonts w:ascii="仿宋_GB2312" w:hAnsi="宋体" w:cs="宋体" w:hint="eastAsia"/>
          <w:kern w:val="0"/>
          <w:szCs w:val="32"/>
        </w:rPr>
        <w:t>平安社区创建以奖代补工作</w:t>
      </w:r>
      <w:r w:rsidR="00376B9C">
        <w:rPr>
          <w:rFonts w:ascii="仿宋_GB2312" w:hAnsi="宋体" w:cs="宋体" w:hint="eastAsia"/>
          <w:kern w:val="0"/>
          <w:szCs w:val="32"/>
        </w:rPr>
        <w:t>经费</w:t>
      </w:r>
      <w:r w:rsidR="00517700">
        <w:rPr>
          <w:rFonts w:ascii="仿宋_GB2312" w:hint="eastAsia"/>
          <w:szCs w:val="32"/>
        </w:rPr>
        <w:t>是财政预算资金，</w:t>
      </w:r>
      <w:r w:rsidR="002176EF">
        <w:rPr>
          <w:rFonts w:ascii="仿宋_GB2312" w:hint="eastAsia"/>
          <w:szCs w:val="32"/>
        </w:rPr>
        <w:t>是</w:t>
      </w:r>
      <w:r w:rsidR="006A3BFE">
        <w:rPr>
          <w:rFonts w:ascii="仿宋_GB2312" w:hint="eastAsia"/>
          <w:szCs w:val="32"/>
        </w:rPr>
        <w:t>延续性</w:t>
      </w:r>
      <w:r w:rsidR="002176EF">
        <w:rPr>
          <w:rFonts w:ascii="仿宋_GB2312" w:hint="eastAsia"/>
          <w:szCs w:val="32"/>
        </w:rPr>
        <w:t>项目，</w:t>
      </w:r>
      <w:r w:rsidR="00AF0E2F" w:rsidRPr="00F87F83">
        <w:rPr>
          <w:rFonts w:ascii="仿宋_GB2312" w:hint="eastAsia"/>
          <w:szCs w:val="32"/>
        </w:rPr>
        <w:t>资金</w:t>
      </w:r>
      <w:r w:rsidR="00376B9C">
        <w:rPr>
          <w:rFonts w:ascii="仿宋_GB2312" w:hint="eastAsia"/>
          <w:szCs w:val="32"/>
        </w:rPr>
        <w:t>148</w:t>
      </w:r>
      <w:r w:rsidR="00AF0E2F" w:rsidRPr="00F87F83">
        <w:rPr>
          <w:rFonts w:ascii="仿宋_GB2312" w:hint="eastAsia"/>
          <w:szCs w:val="32"/>
        </w:rPr>
        <w:t>万元全部到位，资金到位率为100%。</w:t>
      </w:r>
      <w:r w:rsidR="007017E0" w:rsidRPr="00F87F83">
        <w:rPr>
          <w:rFonts w:ascii="仿宋_GB2312" w:hint="eastAsia"/>
          <w:szCs w:val="32"/>
        </w:rPr>
        <w:t>截止绩效评价基准日，</w:t>
      </w:r>
      <w:r w:rsidR="000C37CB" w:rsidRPr="0010121F">
        <w:rPr>
          <w:rFonts w:ascii="仿宋_GB2312" w:hAnsi="宋体" w:cs="宋体" w:hint="eastAsia"/>
          <w:kern w:val="0"/>
          <w:szCs w:val="32"/>
        </w:rPr>
        <w:t>平安社区创建以奖代补工作</w:t>
      </w:r>
      <w:r w:rsidR="000C37CB">
        <w:rPr>
          <w:rFonts w:ascii="仿宋_GB2312" w:hAnsi="宋体" w:cs="宋体" w:hint="eastAsia"/>
          <w:kern w:val="0"/>
          <w:szCs w:val="32"/>
        </w:rPr>
        <w:t>经费</w:t>
      </w:r>
      <w:r w:rsidR="007017E0" w:rsidRPr="00F87F83">
        <w:rPr>
          <w:rFonts w:ascii="仿宋_GB2312" w:hint="eastAsia"/>
          <w:szCs w:val="32"/>
        </w:rPr>
        <w:t>资金已使用</w:t>
      </w:r>
      <w:r w:rsidR="00376B9C">
        <w:rPr>
          <w:rFonts w:ascii="仿宋_GB2312" w:hint="eastAsia"/>
          <w:szCs w:val="32"/>
        </w:rPr>
        <w:t>148</w:t>
      </w:r>
      <w:r w:rsidR="007017E0" w:rsidRPr="00F87F83">
        <w:rPr>
          <w:rFonts w:ascii="仿宋_GB2312" w:hint="eastAsia"/>
          <w:szCs w:val="32"/>
        </w:rPr>
        <w:t>万元</w:t>
      </w:r>
      <w:r w:rsidR="00376B9C">
        <w:rPr>
          <w:rFonts w:ascii="仿宋_GB2312" w:hint="eastAsia"/>
          <w:szCs w:val="32"/>
        </w:rPr>
        <w:t xml:space="preserve">。 </w:t>
      </w:r>
    </w:p>
    <w:p w:rsidR="00F31FB6" w:rsidRPr="00F87F83" w:rsidRDefault="00F31FB6" w:rsidP="00354D6F">
      <w:pPr>
        <w:spacing w:line="560" w:lineRule="exact"/>
        <w:ind w:firstLineChars="200" w:firstLine="640"/>
        <w:rPr>
          <w:rFonts w:ascii="仿宋_GB2312"/>
          <w:szCs w:val="32"/>
        </w:rPr>
      </w:pPr>
      <w:r w:rsidRPr="00F87F83">
        <w:rPr>
          <w:rFonts w:ascii="仿宋_GB2312" w:hint="eastAsia"/>
          <w:szCs w:val="32"/>
        </w:rPr>
        <w:t>本次绩效评价范围内的项目资金属于专款专用资金，</w:t>
      </w:r>
      <w:r w:rsidR="00AC74E0">
        <w:rPr>
          <w:rFonts w:ascii="仿宋_GB2312" w:hint="eastAsia"/>
          <w:szCs w:val="32"/>
        </w:rPr>
        <w:t>每次资金的使用都是由政法委书记办公会研究决定后形成会议纪要，再</w:t>
      </w:r>
      <w:r w:rsidRPr="00F87F83">
        <w:rPr>
          <w:rFonts w:ascii="仿宋_GB2312" w:hint="eastAsia"/>
          <w:szCs w:val="32"/>
        </w:rPr>
        <w:t>由</w:t>
      </w:r>
      <w:r w:rsidR="00AC74E0">
        <w:rPr>
          <w:rFonts w:ascii="仿宋_GB2312" w:hint="eastAsia"/>
          <w:szCs w:val="32"/>
        </w:rPr>
        <w:t>财务人员</w:t>
      </w:r>
      <w:r w:rsidRPr="00F87F83">
        <w:rPr>
          <w:rFonts w:ascii="仿宋_GB2312" w:hint="eastAsia"/>
          <w:szCs w:val="32"/>
        </w:rPr>
        <w:t>根据实际情况进行申请，提交</w:t>
      </w:r>
      <w:r w:rsidR="00734B10">
        <w:rPr>
          <w:rFonts w:ascii="仿宋_GB2312" w:hint="eastAsia"/>
          <w:szCs w:val="32"/>
        </w:rPr>
        <w:t>区财政局行政文教科</w:t>
      </w:r>
      <w:r w:rsidRPr="00F87F83">
        <w:rPr>
          <w:rFonts w:ascii="仿宋_GB2312" w:hint="eastAsia"/>
          <w:szCs w:val="32"/>
        </w:rPr>
        <w:t>进行审核</w:t>
      </w:r>
      <w:r w:rsidR="00734B10">
        <w:rPr>
          <w:rFonts w:ascii="仿宋_GB2312" w:hint="eastAsia"/>
          <w:szCs w:val="32"/>
        </w:rPr>
        <w:t>批准</w:t>
      </w:r>
      <w:r w:rsidRPr="00F87F83">
        <w:rPr>
          <w:rFonts w:ascii="仿宋_GB2312" w:hint="eastAsia"/>
          <w:szCs w:val="32"/>
        </w:rPr>
        <w:t>，</w:t>
      </w:r>
      <w:r w:rsidR="00734B10">
        <w:rPr>
          <w:rFonts w:ascii="仿宋_GB2312" w:hint="eastAsia"/>
          <w:szCs w:val="32"/>
        </w:rPr>
        <w:t>资金到位后拨付相关单位按项目</w:t>
      </w:r>
      <w:r w:rsidR="00AC74E0">
        <w:rPr>
          <w:rFonts w:ascii="仿宋_GB2312" w:hint="eastAsia"/>
          <w:szCs w:val="32"/>
        </w:rPr>
        <w:t>资金使用</w:t>
      </w:r>
      <w:r w:rsidR="00734B10">
        <w:rPr>
          <w:rFonts w:ascii="仿宋_GB2312" w:hint="eastAsia"/>
          <w:szCs w:val="32"/>
        </w:rPr>
        <w:t>用途实施</w:t>
      </w:r>
      <w:r w:rsidR="00AC74E0">
        <w:rPr>
          <w:rFonts w:ascii="仿宋_GB2312" w:hint="eastAsia"/>
          <w:szCs w:val="32"/>
        </w:rPr>
        <w:t>，政法委进行跟踪监控，确保预期目标实现。</w:t>
      </w:r>
    </w:p>
    <w:p w:rsidR="007A018F" w:rsidRPr="00F87F83" w:rsidRDefault="002176EF" w:rsidP="00354D6F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政法委项目</w:t>
      </w:r>
      <w:r w:rsidR="00245962" w:rsidRPr="001E7FD8">
        <w:rPr>
          <w:rFonts w:ascii="仿宋_GB2312" w:hint="eastAsia"/>
          <w:szCs w:val="32"/>
        </w:rPr>
        <w:t>经济效益指标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保障</w:t>
      </w:r>
      <w:r w:rsidR="00245962">
        <w:rPr>
          <w:rFonts w:ascii="仿宋_GB2312" w:hint="eastAsia"/>
          <w:szCs w:val="32"/>
        </w:rPr>
        <w:t>呈贡区</w:t>
      </w:r>
      <w:r w:rsidR="00245962" w:rsidRPr="001E7FD8">
        <w:rPr>
          <w:rFonts w:ascii="仿宋_GB2312" w:hint="eastAsia"/>
          <w:szCs w:val="32"/>
        </w:rPr>
        <w:t>经济发展，创造</w:t>
      </w:r>
      <w:r w:rsidR="00245962" w:rsidRPr="001E7FD8">
        <w:rPr>
          <w:rFonts w:ascii="仿宋_GB2312" w:hint="eastAsia"/>
          <w:szCs w:val="32"/>
        </w:rPr>
        <w:lastRenderedPageBreak/>
        <w:t>良好环境。效益</w:t>
      </w:r>
      <w:r w:rsidR="00245962">
        <w:rPr>
          <w:rFonts w:ascii="仿宋_GB2312" w:hint="eastAsia"/>
          <w:szCs w:val="32"/>
        </w:rPr>
        <w:t>性</w:t>
      </w:r>
      <w:r w:rsidR="00245962" w:rsidRPr="001E7FD8">
        <w:rPr>
          <w:rFonts w:ascii="仿宋_GB2312" w:hint="eastAsia"/>
          <w:szCs w:val="32"/>
        </w:rPr>
        <w:t>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不断提升公众安全感和满意度。</w:t>
      </w:r>
      <w:r w:rsidR="00245962">
        <w:rPr>
          <w:rFonts w:ascii="仿宋_GB2312" w:hint="eastAsia"/>
          <w:szCs w:val="32"/>
        </w:rPr>
        <w:t>有效性指标是</w:t>
      </w:r>
      <w:r w:rsidR="00245962" w:rsidRPr="000D1A09">
        <w:rPr>
          <w:rFonts w:ascii="仿宋_GB2312" w:hint="eastAsia"/>
          <w:szCs w:val="32"/>
        </w:rPr>
        <w:t>创造良好环境，</w:t>
      </w:r>
      <w:r w:rsidR="00245962">
        <w:rPr>
          <w:rFonts w:ascii="仿宋_GB2312" w:hint="eastAsia"/>
          <w:szCs w:val="32"/>
        </w:rPr>
        <w:t>保障</w:t>
      </w:r>
      <w:r w:rsidR="00245962" w:rsidRPr="000D1A09">
        <w:rPr>
          <w:rFonts w:ascii="仿宋_GB2312" w:hint="eastAsia"/>
          <w:szCs w:val="32"/>
        </w:rPr>
        <w:t>人民群众安居乐业。</w:t>
      </w:r>
      <w:r w:rsidR="00245962" w:rsidRPr="00500453">
        <w:rPr>
          <w:rFonts w:ascii="仿宋_GB2312" w:hint="eastAsia"/>
          <w:szCs w:val="32"/>
        </w:rPr>
        <w:t>可持续指标</w:t>
      </w:r>
      <w:r w:rsidR="00245962">
        <w:rPr>
          <w:rFonts w:ascii="仿宋_GB2312" w:hint="eastAsia"/>
          <w:szCs w:val="32"/>
        </w:rPr>
        <w:t>是</w:t>
      </w:r>
      <w:r w:rsidR="000578D1">
        <w:rPr>
          <w:rFonts w:ascii="仿宋_GB2312" w:hint="eastAsia"/>
          <w:szCs w:val="32"/>
        </w:rPr>
        <w:t>维护社会政治稳定，</w:t>
      </w:r>
      <w:r w:rsidR="007A018F" w:rsidRPr="00F87F83">
        <w:rPr>
          <w:rFonts w:ascii="仿宋_GB2312" w:hint="eastAsia"/>
          <w:szCs w:val="32"/>
        </w:rPr>
        <w:t>产生更好的社会效应，做到人民群众满意。</w:t>
      </w:r>
    </w:p>
    <w:p w:rsidR="00ED4384" w:rsidRDefault="00ED4384" w:rsidP="00ED4384">
      <w:pPr>
        <w:topLinePunct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五、存在的问题</w:t>
      </w:r>
    </w:p>
    <w:p w:rsidR="00ED4384" w:rsidRPr="00F87F83" w:rsidRDefault="00ED4384" w:rsidP="00ED4384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</w:t>
      </w:r>
      <w:r w:rsidRPr="00CF7316">
        <w:rPr>
          <w:rFonts w:ascii="仿宋_GB2312" w:hint="eastAsia"/>
          <w:szCs w:val="32"/>
        </w:rPr>
        <w:t>存在问题</w:t>
      </w:r>
      <w:r>
        <w:rPr>
          <w:rFonts w:ascii="仿宋_GB2312" w:hint="eastAsia"/>
          <w:szCs w:val="32"/>
        </w:rPr>
        <w:t>：</w:t>
      </w:r>
      <w:r w:rsidRPr="00F87F83">
        <w:rPr>
          <w:rFonts w:ascii="仿宋_GB2312" w:hint="eastAsia"/>
          <w:szCs w:val="32"/>
        </w:rPr>
        <w:t>项目在实施过程，对项目制定相关的管理制度</w:t>
      </w:r>
      <w:r>
        <w:rPr>
          <w:rFonts w:ascii="仿宋_GB2312" w:hint="eastAsia"/>
          <w:szCs w:val="32"/>
        </w:rPr>
        <w:t>还</w:t>
      </w:r>
      <w:r w:rsidRPr="00F87F83">
        <w:rPr>
          <w:rFonts w:ascii="仿宋_GB2312" w:hint="eastAsia"/>
          <w:szCs w:val="32"/>
        </w:rPr>
        <w:t>不够完善</w:t>
      </w:r>
      <w:r>
        <w:rPr>
          <w:rFonts w:ascii="仿宋_GB2312" w:hint="eastAsia"/>
          <w:szCs w:val="32"/>
        </w:rPr>
        <w:t xml:space="preserve">。 </w:t>
      </w:r>
    </w:p>
    <w:p w:rsidR="00ED4384" w:rsidRDefault="00ED4384" w:rsidP="00ED4384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一是</w:t>
      </w:r>
      <w:r w:rsidRPr="00A81415">
        <w:rPr>
          <w:rFonts w:ascii="仿宋_GB2312" w:hint="eastAsia"/>
          <w:szCs w:val="32"/>
        </w:rPr>
        <w:t>落实责任，合理加快资金支出进度，落实主要领导负责制，按照“谁使用，谁负责”的原则，承担资金使用支出主体责任，及时协调和督促本单位政法综治维稳工作经费的管理和使用，并及时就政法综治维稳工作经费与区委政法委进行沟通，形成齐抓共管的工作局面。</w:t>
      </w:r>
    </w:p>
    <w:p w:rsidR="00ED4384" w:rsidRDefault="00ED4384" w:rsidP="00ED4384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是梳理排查，采取有力措施加快支出进度。各单位要全面梳理支出清单，深入掌握项目支出情况，切实做到底数清、进度清和原因清，逐项排查分配进度和支出进度慢的资金项目，采取针对性措施切实加快项目支出进度，确保项目顺利推进和资金及时拨付。</w:t>
      </w:r>
    </w:p>
    <w:p w:rsidR="00ED4384" w:rsidRDefault="00ED4384" w:rsidP="00ED4384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三是盘活资金，努力提高资金使用效益，加强结余结转资金管理，对超过一定期限不适用或不需要按原用途使用的资金，统筹调剂用于维护社会稳定发展急需的领域，加快形成实际支出。</w:t>
      </w:r>
    </w:p>
    <w:p w:rsidR="00ED4384" w:rsidRPr="00A81415" w:rsidRDefault="00ED4384" w:rsidP="00ED4384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四是强化检查，进一步规范资金使用行为。严格执行各项资金使用管理办法，加强对专项资金的管理和监督检查，防止挤占挪用。落实支出进度通报约谈制度，按季度督促各</w:t>
      </w:r>
      <w:r>
        <w:rPr>
          <w:rFonts w:ascii="仿宋_GB2312" w:hint="eastAsia"/>
          <w:szCs w:val="32"/>
        </w:rPr>
        <w:lastRenderedPageBreak/>
        <w:t>单位加快支出进度，加大对重点单位的监督检查力度，对超过10万元的项目要纳入绩效管理，加大对绩效评价结果的运用。</w:t>
      </w:r>
    </w:p>
    <w:p w:rsidR="00ED4384" w:rsidRPr="00F87F83" w:rsidRDefault="00ED4384" w:rsidP="00ED4384">
      <w:pPr>
        <w:spacing w:line="560" w:lineRule="exact"/>
        <w:rPr>
          <w:rFonts w:ascii="仿宋_GB2312"/>
          <w:szCs w:val="32"/>
        </w:rPr>
      </w:pPr>
      <w:r w:rsidRPr="00F87F83">
        <w:rPr>
          <w:rFonts w:ascii="仿宋_GB2312" w:hint="eastAsia"/>
          <w:szCs w:val="32"/>
        </w:rPr>
        <w:t xml:space="preserve"> </w:t>
      </w:r>
    </w:p>
    <w:p w:rsidR="00ED4384" w:rsidRPr="007064D5" w:rsidRDefault="00ED4384" w:rsidP="00ED4384">
      <w:pPr>
        <w:spacing w:line="560" w:lineRule="exact"/>
        <w:ind w:leftChars="200" w:left="5280" w:hangingChars="1450" w:hanging="4640"/>
        <w:rPr>
          <w:rFonts w:ascii="仿宋_GB2312"/>
          <w:szCs w:val="32"/>
        </w:rPr>
      </w:pPr>
      <w:r w:rsidRPr="00CF7316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 xml:space="preserve">                    中共</w:t>
      </w:r>
      <w:r w:rsidRPr="00CF7316">
        <w:rPr>
          <w:rFonts w:ascii="仿宋_GB2312" w:hint="eastAsia"/>
          <w:szCs w:val="32"/>
        </w:rPr>
        <w:t>呈贡</w:t>
      </w:r>
      <w:r>
        <w:rPr>
          <w:rFonts w:ascii="仿宋_GB2312" w:hint="eastAsia"/>
          <w:szCs w:val="32"/>
        </w:rPr>
        <w:t>区委政法委员会 2019年3月14日</w:t>
      </w:r>
      <w:r>
        <w:rPr>
          <w:rFonts w:hint="eastAsia"/>
        </w:rPr>
        <w:t xml:space="preserve"> </w:t>
      </w:r>
    </w:p>
    <w:p w:rsidR="00ED4384" w:rsidRPr="001928FE" w:rsidRDefault="00ED4384" w:rsidP="00ED4384">
      <w:pPr>
        <w:spacing w:line="560" w:lineRule="exact"/>
        <w:ind w:firstLineChars="1850" w:firstLine="5943"/>
        <w:rPr>
          <w:rFonts w:ascii="仿宋_GB2312"/>
          <w:b/>
          <w:szCs w:val="32"/>
        </w:rPr>
      </w:pPr>
    </w:p>
    <w:p w:rsidR="006A7F2D" w:rsidRPr="00ED4384" w:rsidRDefault="006A7F2D" w:rsidP="00354D6F">
      <w:pPr>
        <w:spacing w:line="560" w:lineRule="exact"/>
      </w:pPr>
    </w:p>
    <w:p w:rsidR="006A7F2D" w:rsidRPr="00986996" w:rsidRDefault="006A7F2D" w:rsidP="00354D6F">
      <w:pPr>
        <w:spacing w:line="560" w:lineRule="exact"/>
      </w:pPr>
      <w:r>
        <w:rPr>
          <w:rFonts w:hint="eastAsia"/>
        </w:rPr>
        <w:t xml:space="preserve">                         </w:t>
      </w:r>
    </w:p>
    <w:sectPr w:rsidR="006A7F2D" w:rsidRPr="00986996" w:rsidSect="00060A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F4" w:rsidRDefault="000E3EF4" w:rsidP="00986996">
      <w:r>
        <w:separator/>
      </w:r>
    </w:p>
  </w:endnote>
  <w:endnote w:type="continuationSeparator" w:id="1">
    <w:p w:rsidR="000E3EF4" w:rsidRDefault="000E3EF4" w:rsidP="0098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704"/>
      <w:docPartObj>
        <w:docPartGallery w:val="Page Numbers (Bottom of Page)"/>
        <w:docPartUnique/>
      </w:docPartObj>
    </w:sdtPr>
    <w:sdtContent>
      <w:p w:rsidR="006A7F2D" w:rsidRDefault="00E73F64">
        <w:pPr>
          <w:pStyle w:val="a4"/>
        </w:pPr>
        <w:fldSimple w:instr=" PAGE   \* MERGEFORMAT ">
          <w:r w:rsidR="001E5EA6" w:rsidRPr="001E5EA6">
            <w:rPr>
              <w:noProof/>
              <w:lang w:val="zh-CN"/>
            </w:rPr>
            <w:t>4</w:t>
          </w:r>
        </w:fldSimple>
      </w:p>
    </w:sdtContent>
  </w:sdt>
  <w:p w:rsidR="006A7F2D" w:rsidRDefault="006A7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F4" w:rsidRDefault="000E3EF4" w:rsidP="00986996">
      <w:r>
        <w:separator/>
      </w:r>
    </w:p>
  </w:footnote>
  <w:footnote w:type="continuationSeparator" w:id="1">
    <w:p w:rsidR="000E3EF4" w:rsidRDefault="000E3EF4" w:rsidP="00986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F8E"/>
    <w:multiLevelType w:val="hybridMultilevel"/>
    <w:tmpl w:val="AE6C0530"/>
    <w:lvl w:ilvl="0" w:tplc="B6F2E932">
      <w:start w:val="1"/>
      <w:numFmt w:val="japaneseCounting"/>
      <w:lvlText w:val="%1、"/>
      <w:lvlJc w:val="left"/>
      <w:pPr>
        <w:ind w:left="135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80B94"/>
    <w:multiLevelType w:val="hybridMultilevel"/>
    <w:tmpl w:val="3190B162"/>
    <w:lvl w:ilvl="0" w:tplc="BF3E1F90">
      <w:start w:val="1"/>
      <w:numFmt w:val="japaneseCounting"/>
      <w:lvlText w:val="%1、"/>
      <w:lvlJc w:val="left"/>
      <w:pPr>
        <w:ind w:left="15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7" w:hanging="420"/>
      </w:pPr>
    </w:lvl>
    <w:lvl w:ilvl="2" w:tplc="0409001B" w:tentative="1">
      <w:start w:val="1"/>
      <w:numFmt w:val="lowerRoman"/>
      <w:lvlText w:val="%3."/>
      <w:lvlJc w:val="righ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9" w:tentative="1">
      <w:start w:val="1"/>
      <w:numFmt w:val="lowerLetter"/>
      <w:lvlText w:val="%5)"/>
      <w:lvlJc w:val="left"/>
      <w:pPr>
        <w:ind w:left="2887" w:hanging="420"/>
      </w:pPr>
    </w:lvl>
    <w:lvl w:ilvl="5" w:tplc="0409001B" w:tentative="1">
      <w:start w:val="1"/>
      <w:numFmt w:val="lowerRoman"/>
      <w:lvlText w:val="%6."/>
      <w:lvlJc w:val="righ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9" w:tentative="1">
      <w:start w:val="1"/>
      <w:numFmt w:val="lowerLetter"/>
      <w:lvlText w:val="%8)"/>
      <w:lvlJc w:val="left"/>
      <w:pPr>
        <w:ind w:left="4147" w:hanging="420"/>
      </w:pPr>
    </w:lvl>
    <w:lvl w:ilvl="8" w:tplc="0409001B" w:tentative="1">
      <w:start w:val="1"/>
      <w:numFmt w:val="lowerRoman"/>
      <w:lvlText w:val="%9."/>
      <w:lvlJc w:val="right"/>
      <w:pPr>
        <w:ind w:left="456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1B3"/>
    <w:rsid w:val="00007201"/>
    <w:rsid w:val="00025BB9"/>
    <w:rsid w:val="00026C99"/>
    <w:rsid w:val="00041A49"/>
    <w:rsid w:val="000578D1"/>
    <w:rsid w:val="00060A9E"/>
    <w:rsid w:val="000952B2"/>
    <w:rsid w:val="000B37D3"/>
    <w:rsid w:val="000C37CB"/>
    <w:rsid w:val="000C70A6"/>
    <w:rsid w:val="000E3EF4"/>
    <w:rsid w:val="0010121F"/>
    <w:rsid w:val="00103867"/>
    <w:rsid w:val="00140D42"/>
    <w:rsid w:val="00142578"/>
    <w:rsid w:val="00147E97"/>
    <w:rsid w:val="00156462"/>
    <w:rsid w:val="0016157D"/>
    <w:rsid w:val="00190897"/>
    <w:rsid w:val="001A14C6"/>
    <w:rsid w:val="001E5EA6"/>
    <w:rsid w:val="001F3DB9"/>
    <w:rsid w:val="002176EF"/>
    <w:rsid w:val="00242B82"/>
    <w:rsid w:val="00245962"/>
    <w:rsid w:val="002926A9"/>
    <w:rsid w:val="002B1A10"/>
    <w:rsid w:val="002B3CA1"/>
    <w:rsid w:val="002C063F"/>
    <w:rsid w:val="002D2F0C"/>
    <w:rsid w:val="002E22DB"/>
    <w:rsid w:val="003549E1"/>
    <w:rsid w:val="00354D6F"/>
    <w:rsid w:val="00376B9C"/>
    <w:rsid w:val="00380892"/>
    <w:rsid w:val="003B5A11"/>
    <w:rsid w:val="003D2841"/>
    <w:rsid w:val="003D7CCE"/>
    <w:rsid w:val="003E0F93"/>
    <w:rsid w:val="00402DDE"/>
    <w:rsid w:val="0041589A"/>
    <w:rsid w:val="004158EF"/>
    <w:rsid w:val="00433951"/>
    <w:rsid w:val="00452424"/>
    <w:rsid w:val="00457E25"/>
    <w:rsid w:val="0046306C"/>
    <w:rsid w:val="00467719"/>
    <w:rsid w:val="0047004D"/>
    <w:rsid w:val="00475954"/>
    <w:rsid w:val="00496575"/>
    <w:rsid w:val="004C1221"/>
    <w:rsid w:val="004E02CD"/>
    <w:rsid w:val="004F703C"/>
    <w:rsid w:val="00500DC0"/>
    <w:rsid w:val="00517700"/>
    <w:rsid w:val="005309C2"/>
    <w:rsid w:val="00537DB2"/>
    <w:rsid w:val="00541314"/>
    <w:rsid w:val="00565B20"/>
    <w:rsid w:val="00575582"/>
    <w:rsid w:val="00591385"/>
    <w:rsid w:val="005B3438"/>
    <w:rsid w:val="00610822"/>
    <w:rsid w:val="006A3BFE"/>
    <w:rsid w:val="006A7F2D"/>
    <w:rsid w:val="006B56EE"/>
    <w:rsid w:val="007017E0"/>
    <w:rsid w:val="00734B10"/>
    <w:rsid w:val="007739C0"/>
    <w:rsid w:val="007A018F"/>
    <w:rsid w:val="007D21B3"/>
    <w:rsid w:val="007E4FD3"/>
    <w:rsid w:val="00851B14"/>
    <w:rsid w:val="00897B00"/>
    <w:rsid w:val="008A6D85"/>
    <w:rsid w:val="00904CE2"/>
    <w:rsid w:val="00936F29"/>
    <w:rsid w:val="0098568B"/>
    <w:rsid w:val="00986996"/>
    <w:rsid w:val="00991351"/>
    <w:rsid w:val="009B3722"/>
    <w:rsid w:val="009F08FF"/>
    <w:rsid w:val="00A100EF"/>
    <w:rsid w:val="00A618D9"/>
    <w:rsid w:val="00A748E0"/>
    <w:rsid w:val="00AB58DA"/>
    <w:rsid w:val="00AC100F"/>
    <w:rsid w:val="00AC74E0"/>
    <w:rsid w:val="00AE5B2F"/>
    <w:rsid w:val="00AF0341"/>
    <w:rsid w:val="00AF0E2F"/>
    <w:rsid w:val="00AF20B8"/>
    <w:rsid w:val="00B0330F"/>
    <w:rsid w:val="00B860BA"/>
    <w:rsid w:val="00BA1336"/>
    <w:rsid w:val="00BD49F3"/>
    <w:rsid w:val="00C130EA"/>
    <w:rsid w:val="00C3688E"/>
    <w:rsid w:val="00C415FB"/>
    <w:rsid w:val="00C83978"/>
    <w:rsid w:val="00CC10CC"/>
    <w:rsid w:val="00CD7948"/>
    <w:rsid w:val="00CE4E8E"/>
    <w:rsid w:val="00CF7316"/>
    <w:rsid w:val="00D30D77"/>
    <w:rsid w:val="00D32A66"/>
    <w:rsid w:val="00D71192"/>
    <w:rsid w:val="00DA1A2E"/>
    <w:rsid w:val="00DC79F3"/>
    <w:rsid w:val="00DF114B"/>
    <w:rsid w:val="00E15D03"/>
    <w:rsid w:val="00E5794F"/>
    <w:rsid w:val="00E73F64"/>
    <w:rsid w:val="00EA1A92"/>
    <w:rsid w:val="00EC2AEA"/>
    <w:rsid w:val="00EC5C2F"/>
    <w:rsid w:val="00ED4384"/>
    <w:rsid w:val="00ED5DDD"/>
    <w:rsid w:val="00EE076B"/>
    <w:rsid w:val="00EE5488"/>
    <w:rsid w:val="00F31FB6"/>
    <w:rsid w:val="00F555C9"/>
    <w:rsid w:val="00F67983"/>
    <w:rsid w:val="00F8642E"/>
    <w:rsid w:val="00FA5622"/>
    <w:rsid w:val="00FA6759"/>
    <w:rsid w:val="00FD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1B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699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86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996"/>
    <w:rPr>
      <w:rFonts w:eastAsia="仿宋_GB2312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B3438"/>
    <w:pPr>
      <w:ind w:firstLineChars="200" w:firstLine="420"/>
    </w:pPr>
  </w:style>
  <w:style w:type="paragraph" w:customStyle="1" w:styleId="New">
    <w:name w:val="正文 New"/>
    <w:rsid w:val="002B1A10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rsid w:val="002B1A1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248</Words>
  <Characters>1414</Characters>
  <Application>Microsoft Office Word</Application>
  <DocSecurity>0</DocSecurity>
  <Lines>11</Lines>
  <Paragraphs>3</Paragraphs>
  <ScaleCrop>false</ScaleCrop>
  <Company>Insect Factory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9</cp:revision>
  <cp:lastPrinted>2017-04-27T01:20:00Z</cp:lastPrinted>
  <dcterms:created xsi:type="dcterms:W3CDTF">2018-04-24T16:59:00Z</dcterms:created>
  <dcterms:modified xsi:type="dcterms:W3CDTF">2019-03-15T06:05:00Z</dcterms:modified>
</cp:coreProperties>
</file>