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61A" w:rsidRPr="0012724E" w:rsidRDefault="00A5761A">
      <w:pPr>
        <w:spacing w:line="600" w:lineRule="exact"/>
        <w:jc w:val="center"/>
        <w:rPr>
          <w:rFonts w:ascii="方正小标宋_GBK" w:eastAsia="方正小标宋_GBK"/>
          <w:sz w:val="44"/>
          <w:szCs w:val="44"/>
        </w:rPr>
      </w:pPr>
      <w:r w:rsidRPr="0012724E">
        <w:rPr>
          <w:rFonts w:ascii="方正小标宋_GBK" w:eastAsia="方正小标宋_GBK" w:hint="eastAsia"/>
          <w:sz w:val="44"/>
          <w:szCs w:val="44"/>
        </w:rPr>
        <w:t>吴家营街道办事处</w:t>
      </w:r>
    </w:p>
    <w:p w:rsidR="00A5761A" w:rsidRDefault="00A5761A">
      <w:pPr>
        <w:spacing w:line="600" w:lineRule="exact"/>
        <w:jc w:val="center"/>
        <w:rPr>
          <w:rFonts w:ascii="方正小标宋_GBK" w:eastAsia="方正小标宋_GBK"/>
          <w:sz w:val="44"/>
          <w:szCs w:val="44"/>
        </w:rPr>
      </w:pPr>
      <w:r w:rsidRPr="0012724E">
        <w:rPr>
          <w:rFonts w:ascii="方正小标宋_GBK" w:eastAsia="方正小标宋_GBK" w:hint="eastAsia"/>
          <w:sz w:val="44"/>
          <w:szCs w:val="44"/>
        </w:rPr>
        <w:t>关于创建全国文明城市项目支出绩效</w:t>
      </w:r>
      <w:r>
        <w:rPr>
          <w:rFonts w:ascii="方正小标宋_GBK" w:eastAsia="方正小标宋_GBK" w:hint="eastAsia"/>
          <w:sz w:val="44"/>
          <w:szCs w:val="44"/>
        </w:rPr>
        <w:t>评价</w:t>
      </w:r>
    </w:p>
    <w:p w:rsidR="00A5761A" w:rsidRPr="0012724E" w:rsidRDefault="00A5761A">
      <w:pPr>
        <w:spacing w:line="600" w:lineRule="exact"/>
        <w:jc w:val="center"/>
        <w:rPr>
          <w:rFonts w:ascii="方正小标宋_GBK" w:eastAsia="方正小标宋_GBK"/>
          <w:sz w:val="44"/>
          <w:szCs w:val="44"/>
        </w:rPr>
      </w:pPr>
      <w:r w:rsidRPr="0012724E">
        <w:rPr>
          <w:rFonts w:ascii="方正小标宋_GBK" w:eastAsia="方正小标宋_GBK" w:hint="eastAsia"/>
          <w:sz w:val="44"/>
          <w:szCs w:val="44"/>
        </w:rPr>
        <w:t>报</w:t>
      </w:r>
      <w:r>
        <w:rPr>
          <w:rFonts w:ascii="方正小标宋_GBK" w:eastAsia="方正小标宋_GBK"/>
          <w:sz w:val="44"/>
          <w:szCs w:val="44"/>
        </w:rPr>
        <w:t xml:space="preserve">  </w:t>
      </w:r>
      <w:r w:rsidRPr="0012724E">
        <w:rPr>
          <w:rFonts w:ascii="方正小标宋_GBK" w:eastAsia="方正小标宋_GBK" w:hint="eastAsia"/>
          <w:sz w:val="44"/>
          <w:szCs w:val="44"/>
        </w:rPr>
        <w:t>告</w:t>
      </w:r>
      <w:r w:rsidRPr="0012724E">
        <w:rPr>
          <w:rFonts w:ascii="方正小标宋_GBK" w:eastAsia="方正小标宋_GBK"/>
          <w:sz w:val="44"/>
          <w:szCs w:val="44"/>
        </w:rPr>
        <w:t xml:space="preserve"> </w:t>
      </w:r>
    </w:p>
    <w:p w:rsidR="00A5761A" w:rsidRDefault="00A5761A" w:rsidP="008B2467">
      <w:pPr>
        <w:spacing w:line="600" w:lineRule="exact"/>
        <w:ind w:firstLineChars="200" w:firstLine="31680"/>
        <w:rPr>
          <w:rFonts w:ascii="仿宋_GB2312"/>
          <w:b/>
          <w:szCs w:val="32"/>
        </w:rPr>
      </w:pPr>
    </w:p>
    <w:p w:rsidR="00A5761A" w:rsidRDefault="00A5761A" w:rsidP="008B2467">
      <w:pPr>
        <w:topLinePunct/>
        <w:spacing w:line="500" w:lineRule="exact"/>
        <w:ind w:firstLineChars="200" w:firstLine="31680"/>
        <w:rPr>
          <w:rFonts w:ascii="黑体" w:eastAsia="黑体"/>
          <w:szCs w:val="32"/>
        </w:rPr>
      </w:pPr>
      <w:r>
        <w:rPr>
          <w:rFonts w:ascii="黑体" w:eastAsia="黑体" w:hint="eastAsia"/>
          <w:szCs w:val="32"/>
        </w:rPr>
        <w:t>一、基本情况</w:t>
      </w:r>
    </w:p>
    <w:p w:rsidR="00A5761A" w:rsidRPr="008B2467" w:rsidRDefault="00A5761A" w:rsidP="008B2467">
      <w:pPr>
        <w:topLinePunct/>
        <w:spacing w:line="500" w:lineRule="exact"/>
        <w:ind w:firstLineChars="200" w:firstLine="31680"/>
        <w:rPr>
          <w:rFonts w:ascii="楷体_GB2312" w:eastAsia="楷体_GB2312"/>
          <w:szCs w:val="32"/>
        </w:rPr>
      </w:pPr>
      <w:r w:rsidRPr="008B2467">
        <w:rPr>
          <w:rFonts w:ascii="楷体_GB2312" w:eastAsia="楷体_GB2312" w:hint="eastAsia"/>
          <w:szCs w:val="32"/>
        </w:rPr>
        <w:t>（一）项目概况</w:t>
      </w:r>
    </w:p>
    <w:p w:rsidR="00A5761A" w:rsidRPr="008B2467" w:rsidRDefault="00A5761A" w:rsidP="008B2467">
      <w:pPr>
        <w:spacing w:line="500" w:lineRule="exact"/>
        <w:ind w:firstLineChars="200" w:firstLine="31680"/>
        <w:rPr>
          <w:rFonts w:ascii="楷体_GB2312" w:eastAsia="楷体_GB2312" w:hAnsi="宋体"/>
          <w:szCs w:val="32"/>
        </w:rPr>
      </w:pPr>
      <w:r>
        <w:rPr>
          <w:rFonts w:ascii="仿宋_GB2312" w:hAnsi="宋体"/>
          <w:szCs w:val="32"/>
        </w:rPr>
        <w:t>2018</w:t>
      </w:r>
      <w:r w:rsidRPr="0012724E">
        <w:rPr>
          <w:rFonts w:ascii="仿宋_GB2312" w:hAnsi="宋体" w:hint="eastAsia"/>
          <w:szCs w:val="32"/>
        </w:rPr>
        <w:t>年，</w:t>
      </w:r>
      <w:r w:rsidRPr="00C5658A">
        <w:rPr>
          <w:rFonts w:hint="eastAsia"/>
          <w:szCs w:val="32"/>
        </w:rPr>
        <w:t>按照《呈贡区关于进一步深化全国文明城市创建工作确保“六个不滑坡”</w:t>
      </w:r>
      <w:r w:rsidRPr="00C5658A">
        <w:rPr>
          <w:szCs w:val="32"/>
        </w:rPr>
        <w:t xml:space="preserve"> </w:t>
      </w:r>
      <w:r w:rsidRPr="00C5658A">
        <w:rPr>
          <w:rFonts w:hint="eastAsia"/>
          <w:szCs w:val="32"/>
        </w:rPr>
        <w:t>推进“六个持续提升”的工作方案》</w:t>
      </w:r>
      <w:r>
        <w:rPr>
          <w:rFonts w:hint="eastAsia"/>
          <w:szCs w:val="32"/>
        </w:rPr>
        <w:t>要求，为进一步贯彻落实全国精神文明建设表彰大会精神和全市精神文明创建工作会议精神，持续推动创建全国文明城市常态长效，努力确保“六个不滑坡”，推进“六个持续提升”，全力争创第六届</w:t>
      </w:r>
      <w:r w:rsidRPr="008B2467">
        <w:rPr>
          <w:rFonts w:ascii="楷体_GB2312" w:eastAsia="楷体_GB2312" w:hint="eastAsia"/>
          <w:szCs w:val="32"/>
        </w:rPr>
        <w:t>全国文明城市。</w:t>
      </w:r>
      <w:r w:rsidRPr="008B2467">
        <w:rPr>
          <w:rFonts w:ascii="楷体_GB2312" w:eastAsia="楷体_GB2312" w:hAnsi="宋体"/>
          <w:szCs w:val="32"/>
        </w:rPr>
        <w:t xml:space="preserve"> </w:t>
      </w:r>
    </w:p>
    <w:p w:rsidR="00A5761A" w:rsidRPr="008B2467" w:rsidRDefault="00A5761A" w:rsidP="008B2467">
      <w:pPr>
        <w:topLinePunct/>
        <w:spacing w:line="500" w:lineRule="exact"/>
        <w:ind w:firstLineChars="200" w:firstLine="31680"/>
        <w:rPr>
          <w:rFonts w:ascii="楷体_GB2312" w:eastAsia="楷体_GB2312"/>
          <w:szCs w:val="32"/>
        </w:rPr>
      </w:pPr>
      <w:r w:rsidRPr="008B2467">
        <w:rPr>
          <w:rFonts w:ascii="楷体_GB2312" w:eastAsia="楷体_GB2312" w:hint="eastAsia"/>
          <w:szCs w:val="32"/>
        </w:rPr>
        <w:t>（二）项目绩效目标</w:t>
      </w:r>
    </w:p>
    <w:p w:rsidR="00A5761A" w:rsidRDefault="00A5761A" w:rsidP="008B2467">
      <w:pPr>
        <w:spacing w:line="500" w:lineRule="exact"/>
        <w:ind w:firstLineChars="200" w:firstLine="31680"/>
        <w:rPr>
          <w:szCs w:val="32"/>
        </w:rPr>
      </w:pPr>
      <w:r w:rsidRPr="008B2467">
        <w:rPr>
          <w:rFonts w:hint="eastAsia"/>
          <w:szCs w:val="32"/>
        </w:rPr>
        <w:t>进一步巩固提升文明城市创建成果，确保居民小区、背街</w:t>
      </w:r>
      <w:r>
        <w:rPr>
          <w:rFonts w:hint="eastAsia"/>
          <w:szCs w:val="32"/>
        </w:rPr>
        <w:t>小巷、城市道路、农贸市场、校园周边、重点区域卫生环境和社会秩序</w:t>
      </w:r>
      <w:r>
        <w:rPr>
          <w:szCs w:val="32"/>
        </w:rPr>
        <w:t>“</w:t>
      </w:r>
      <w:r>
        <w:rPr>
          <w:rFonts w:hint="eastAsia"/>
          <w:szCs w:val="32"/>
        </w:rPr>
        <w:t>六个不滑坡</w:t>
      </w:r>
      <w:r>
        <w:rPr>
          <w:szCs w:val="32"/>
        </w:rPr>
        <w:t>”</w:t>
      </w:r>
      <w:r>
        <w:rPr>
          <w:rFonts w:hint="eastAsia"/>
          <w:szCs w:val="32"/>
        </w:rPr>
        <w:t>，推进小区微改造、小区社会治理、城市景观形象、城市文明交通、数字化城市管理、未成年人思想道德建设工作</w:t>
      </w:r>
      <w:r>
        <w:rPr>
          <w:szCs w:val="32"/>
        </w:rPr>
        <w:t>“</w:t>
      </w:r>
      <w:r>
        <w:rPr>
          <w:rFonts w:hint="eastAsia"/>
          <w:szCs w:val="32"/>
        </w:rPr>
        <w:t>六个持续提升</w:t>
      </w:r>
      <w:r>
        <w:rPr>
          <w:szCs w:val="32"/>
        </w:rPr>
        <w:t>”</w:t>
      </w:r>
      <w:r>
        <w:rPr>
          <w:rFonts w:hint="eastAsia"/>
          <w:szCs w:val="32"/>
        </w:rPr>
        <w:t>，推动创建工作常态长效。</w:t>
      </w:r>
    </w:p>
    <w:p w:rsidR="00A5761A" w:rsidRDefault="00A5761A" w:rsidP="008B2467">
      <w:pPr>
        <w:topLinePunct/>
        <w:spacing w:line="500" w:lineRule="exact"/>
        <w:ind w:firstLineChars="200" w:firstLine="31680"/>
        <w:rPr>
          <w:rFonts w:ascii="黑体" w:eastAsia="黑体" w:hAnsi="黑体"/>
          <w:szCs w:val="32"/>
        </w:rPr>
      </w:pPr>
      <w:r w:rsidRPr="00EA11D5">
        <w:rPr>
          <w:rFonts w:ascii="黑体" w:eastAsia="黑体" w:hAnsi="黑体" w:hint="eastAsia"/>
          <w:szCs w:val="32"/>
        </w:rPr>
        <w:t>二、</w:t>
      </w:r>
      <w:r>
        <w:rPr>
          <w:rFonts w:ascii="黑体" w:eastAsia="黑体" w:hAnsi="黑体" w:hint="eastAsia"/>
          <w:szCs w:val="32"/>
        </w:rPr>
        <w:t>项目单位绩效报告情况</w:t>
      </w:r>
    </w:p>
    <w:p w:rsidR="00A5761A" w:rsidRPr="00EC38AA" w:rsidRDefault="00A5761A" w:rsidP="008B2467">
      <w:pPr>
        <w:topLinePunct/>
        <w:spacing w:line="500" w:lineRule="exact"/>
        <w:ind w:firstLineChars="200" w:firstLine="31680"/>
        <w:rPr>
          <w:rFonts w:ascii="仿宋_GB2312" w:hAnsi="仿宋"/>
          <w:szCs w:val="32"/>
        </w:rPr>
      </w:pPr>
      <w:r w:rsidRPr="00EC38AA">
        <w:rPr>
          <w:rFonts w:ascii="仿宋_GB2312" w:hAnsi="仿宋"/>
          <w:szCs w:val="32"/>
        </w:rPr>
        <w:t xml:space="preserve"> </w:t>
      </w:r>
      <w:r w:rsidRPr="00EC38AA">
        <w:rPr>
          <w:rFonts w:ascii="仿宋_GB2312" w:hAnsi="仿宋" w:hint="eastAsia"/>
          <w:szCs w:val="32"/>
        </w:rPr>
        <w:t>项目单位建立健全项目实施预算方案、财务管理制度和会</w:t>
      </w:r>
      <w:r>
        <w:rPr>
          <w:rFonts w:ascii="仿宋_GB2312" w:hAnsi="仿宋" w:hint="eastAsia"/>
          <w:szCs w:val="32"/>
        </w:rPr>
        <w:t>计</w:t>
      </w:r>
      <w:r w:rsidRPr="00EC38AA">
        <w:rPr>
          <w:rFonts w:ascii="仿宋_GB2312" w:hAnsi="仿宋" w:hint="eastAsia"/>
          <w:szCs w:val="32"/>
        </w:rPr>
        <w:t>核算制度，此次绩效评价过程中未发现有截留、挤占或挪用项目资金的情况。</w:t>
      </w:r>
    </w:p>
    <w:p w:rsidR="00A5761A" w:rsidRDefault="00A5761A" w:rsidP="008B2467">
      <w:pPr>
        <w:topLinePunct/>
        <w:spacing w:line="500" w:lineRule="exact"/>
        <w:ind w:firstLineChars="200" w:firstLine="31680"/>
        <w:rPr>
          <w:rFonts w:ascii="黑体" w:eastAsia="黑体"/>
          <w:szCs w:val="32"/>
        </w:rPr>
      </w:pPr>
      <w:r>
        <w:rPr>
          <w:rFonts w:ascii="黑体" w:eastAsia="黑体" w:hint="eastAsia"/>
          <w:szCs w:val="32"/>
        </w:rPr>
        <w:t>三、绩效评价工作情况</w:t>
      </w:r>
    </w:p>
    <w:p w:rsidR="00A5761A" w:rsidRPr="00EC38AA" w:rsidRDefault="00A5761A" w:rsidP="008B2467">
      <w:pPr>
        <w:spacing w:line="500" w:lineRule="exact"/>
        <w:ind w:left="567"/>
        <w:jc w:val="left"/>
        <w:rPr>
          <w:rFonts w:ascii="楷体_GB2312" w:eastAsia="楷体_GB2312" w:hAnsi="Gulim" w:cs="宋体"/>
          <w:color w:val="000000"/>
          <w:kern w:val="0"/>
          <w:szCs w:val="32"/>
        </w:rPr>
      </w:pPr>
      <w:r w:rsidRPr="00EC38AA">
        <w:rPr>
          <w:rFonts w:ascii="楷体_GB2312" w:eastAsia="楷体_GB2312" w:hAnsi="Gulim" w:cs="宋体" w:hint="eastAsia"/>
          <w:color w:val="000000"/>
          <w:szCs w:val="32"/>
        </w:rPr>
        <w:t>（一）</w:t>
      </w:r>
      <w:r w:rsidRPr="00EC38AA">
        <w:rPr>
          <w:rFonts w:ascii="楷体_GB2312" w:eastAsia="楷体_GB2312" w:hAnsi="楷体" w:cs="宋体" w:hint="eastAsia"/>
          <w:color w:val="000000"/>
          <w:kern w:val="0"/>
          <w:szCs w:val="32"/>
        </w:rPr>
        <w:t>绩</w:t>
      </w:r>
      <w:r w:rsidRPr="00EC38AA">
        <w:rPr>
          <w:rFonts w:ascii="楷体_GB2312" w:eastAsia="楷体_GB2312" w:hAnsi="Gulim" w:cs="宋体" w:hint="eastAsia"/>
          <w:color w:val="000000"/>
          <w:kern w:val="0"/>
          <w:szCs w:val="32"/>
        </w:rPr>
        <w:t>效</w:t>
      </w:r>
      <w:r w:rsidRPr="00EC38AA">
        <w:rPr>
          <w:rFonts w:ascii="楷体_GB2312" w:eastAsia="楷体_GB2312" w:hAnsi="楷体" w:cs="宋体" w:hint="eastAsia"/>
          <w:color w:val="000000"/>
          <w:kern w:val="0"/>
          <w:szCs w:val="32"/>
        </w:rPr>
        <w:t>评</w:t>
      </w:r>
      <w:r w:rsidRPr="00EC38AA">
        <w:rPr>
          <w:rFonts w:ascii="楷体_GB2312" w:eastAsia="楷体_GB2312" w:hAnsi="Gulim" w:cs="宋体" w:hint="eastAsia"/>
          <w:color w:val="000000"/>
          <w:kern w:val="0"/>
          <w:szCs w:val="32"/>
        </w:rPr>
        <w:t>价目的</w:t>
      </w:r>
    </w:p>
    <w:p w:rsidR="00A5761A" w:rsidRPr="00EC38AA" w:rsidRDefault="00A5761A" w:rsidP="008B2467">
      <w:pPr>
        <w:spacing w:line="500" w:lineRule="exact"/>
        <w:ind w:firstLineChars="200" w:firstLine="31680"/>
        <w:rPr>
          <w:rFonts w:ascii="仿宋_GB2312" w:hAnsi="仿宋"/>
          <w:szCs w:val="32"/>
        </w:rPr>
      </w:pPr>
      <w:r>
        <w:rPr>
          <w:rFonts w:ascii="仿宋_GB2312" w:hAnsi="仿宋" w:hint="eastAsia"/>
          <w:szCs w:val="32"/>
        </w:rPr>
        <w:t>创建全国文明城市</w:t>
      </w:r>
      <w:r w:rsidRPr="00EC38AA">
        <w:rPr>
          <w:rFonts w:ascii="仿宋_GB2312" w:hAnsi="仿宋" w:hint="eastAsia"/>
          <w:szCs w:val="32"/>
        </w:rPr>
        <w:t>项目支出绩效评价是为了加强财政支出管理，提高财政资金使用效益，发挥财政资金对</w:t>
      </w:r>
      <w:r>
        <w:rPr>
          <w:rFonts w:ascii="仿宋_GB2312" w:hAnsi="仿宋" w:hint="eastAsia"/>
          <w:szCs w:val="32"/>
        </w:rPr>
        <w:t>创建全国文明城市</w:t>
      </w:r>
      <w:r w:rsidRPr="00EC38AA">
        <w:rPr>
          <w:rFonts w:ascii="仿宋_GB2312" w:hAnsi="仿宋" w:hint="eastAsia"/>
          <w:szCs w:val="32"/>
        </w:rPr>
        <w:t>项目的支持作用，</w:t>
      </w:r>
      <w:r>
        <w:rPr>
          <w:rFonts w:ascii="仿宋_GB2312" w:hAnsi="仿宋" w:hint="eastAsia"/>
          <w:spacing w:val="20"/>
          <w:szCs w:val="32"/>
        </w:rPr>
        <w:t>规范财政资金使用</w:t>
      </w:r>
      <w:r w:rsidRPr="00EC38AA">
        <w:rPr>
          <w:rFonts w:ascii="仿宋_GB2312" w:hAnsi="仿宋" w:hint="eastAsia"/>
          <w:szCs w:val="32"/>
        </w:rPr>
        <w:t>。</w:t>
      </w:r>
    </w:p>
    <w:p w:rsidR="00A5761A" w:rsidRPr="008B2467" w:rsidRDefault="00A5761A" w:rsidP="008B2467">
      <w:pPr>
        <w:spacing w:line="500" w:lineRule="exact"/>
        <w:ind w:firstLineChars="200" w:firstLine="31680"/>
        <w:rPr>
          <w:rStyle w:val="Heading1Char1"/>
          <w:rFonts w:ascii="楷体_GB2312" w:eastAsia="楷体_GB2312" w:hAnsi="楷体" w:cs="黑体"/>
          <w:b w:val="0"/>
          <w:sz w:val="32"/>
          <w:szCs w:val="32"/>
        </w:rPr>
      </w:pPr>
      <w:r w:rsidRPr="008B2467">
        <w:rPr>
          <w:rStyle w:val="Heading1Char1"/>
          <w:rFonts w:ascii="楷体_GB2312" w:eastAsia="楷体_GB2312" w:hAnsi="楷体" w:cs="黑体" w:hint="eastAsia"/>
          <w:b w:val="0"/>
          <w:sz w:val="32"/>
          <w:szCs w:val="32"/>
        </w:rPr>
        <w:t>（二）绩效评价的原则、评价指标体系、评价方法</w:t>
      </w:r>
    </w:p>
    <w:p w:rsidR="00A5761A" w:rsidRPr="00646314" w:rsidRDefault="00A5761A" w:rsidP="008B2467">
      <w:pPr>
        <w:spacing w:line="500" w:lineRule="exact"/>
        <w:rPr>
          <w:rStyle w:val="Heading1Char1"/>
          <w:rFonts w:ascii="仿宋_GB2312" w:eastAsia="仿宋_GB2312" w:hAnsi="仿宋" w:cs="黑体"/>
          <w:b w:val="0"/>
          <w:sz w:val="32"/>
          <w:szCs w:val="32"/>
        </w:rPr>
      </w:pPr>
      <w:r w:rsidRPr="00646314">
        <w:rPr>
          <w:rStyle w:val="Heading1Char1"/>
          <w:rFonts w:ascii="仿宋_GB2312" w:eastAsia="仿宋_GB2312" w:hAnsi="仿宋" w:cs="黑体" w:hint="eastAsia"/>
          <w:b w:val="0"/>
          <w:sz w:val="32"/>
          <w:szCs w:val="32"/>
        </w:rPr>
        <w:t xml:space="preserve">　　按《预算法》的规定，设立绩效评价体系及评价方法。</w:t>
      </w:r>
    </w:p>
    <w:p w:rsidR="00A5761A" w:rsidRPr="008B2467" w:rsidRDefault="00A5761A" w:rsidP="008B2467">
      <w:pPr>
        <w:spacing w:line="500" w:lineRule="exact"/>
        <w:ind w:firstLineChars="200" w:firstLine="31680"/>
        <w:rPr>
          <w:rStyle w:val="Heading1Char1"/>
          <w:rFonts w:ascii="楷体_GB2312" w:eastAsia="楷体_GB2312" w:hAnsi="楷体" w:cs="黑体"/>
          <w:b w:val="0"/>
          <w:sz w:val="32"/>
          <w:szCs w:val="32"/>
        </w:rPr>
      </w:pPr>
      <w:r w:rsidRPr="008B2467">
        <w:rPr>
          <w:rStyle w:val="Heading1Char1"/>
          <w:rFonts w:ascii="楷体_GB2312" w:eastAsia="楷体_GB2312" w:hAnsi="楷体" w:cs="黑体" w:hint="eastAsia"/>
          <w:b w:val="0"/>
          <w:sz w:val="32"/>
          <w:szCs w:val="32"/>
        </w:rPr>
        <w:t>（三）绩效评价工作过程</w:t>
      </w:r>
    </w:p>
    <w:p w:rsidR="00A5761A" w:rsidRPr="00646314" w:rsidRDefault="00A5761A" w:rsidP="008B2467">
      <w:pPr>
        <w:spacing w:line="500" w:lineRule="exact"/>
        <w:ind w:firstLineChars="200" w:firstLine="31680"/>
        <w:textAlignment w:val="center"/>
        <w:rPr>
          <w:rStyle w:val="Heading1Char1"/>
          <w:rFonts w:ascii="仿宋_GB2312" w:eastAsia="仿宋_GB2312" w:hAnsi="仿宋" w:cs="黑体"/>
          <w:b w:val="0"/>
          <w:sz w:val="32"/>
          <w:szCs w:val="32"/>
        </w:rPr>
      </w:pPr>
      <w:r w:rsidRPr="00646314">
        <w:rPr>
          <w:rStyle w:val="Heading1Char1"/>
          <w:rFonts w:ascii="仿宋_GB2312" w:eastAsia="仿宋_GB2312" w:hAnsi="仿宋" w:cs="黑体" w:hint="eastAsia"/>
          <w:b w:val="0"/>
          <w:sz w:val="32"/>
          <w:szCs w:val="32"/>
        </w:rPr>
        <w:t>街道成立绩效评价工作小组，负责对绩效评价工作的组织领导和具体实施，做好绩效评价的前期准备工作，主要包括拟定绩效评价方案，选取合适的绩效评价方式，设计绩效评价指标体系等。绩效评价小组按上级相关部门要求开展工作，保证工作按时完成。</w:t>
      </w:r>
    </w:p>
    <w:p w:rsidR="00A5761A" w:rsidRDefault="00A5761A" w:rsidP="008B2467">
      <w:pPr>
        <w:topLinePunct/>
        <w:spacing w:line="500" w:lineRule="exact"/>
        <w:ind w:firstLineChars="200" w:firstLine="31680"/>
        <w:rPr>
          <w:rFonts w:ascii="黑体" w:eastAsia="黑体"/>
          <w:szCs w:val="32"/>
        </w:rPr>
      </w:pPr>
      <w:r>
        <w:rPr>
          <w:rFonts w:ascii="黑体" w:eastAsia="黑体" w:hint="eastAsia"/>
          <w:szCs w:val="32"/>
        </w:rPr>
        <w:t>四、绩效评价指标分析情况</w:t>
      </w:r>
    </w:p>
    <w:p w:rsidR="00A5761A" w:rsidRDefault="00A5761A" w:rsidP="008B2467">
      <w:pPr>
        <w:spacing w:line="500" w:lineRule="exact"/>
        <w:ind w:firstLineChars="200" w:firstLine="31680"/>
        <w:rPr>
          <w:rFonts w:ascii="楷体_GB2312" w:eastAsia="楷体_GB2312" w:hAnsi="宋体"/>
          <w:szCs w:val="32"/>
        </w:rPr>
      </w:pPr>
      <w:r w:rsidRPr="008B2467">
        <w:rPr>
          <w:rFonts w:ascii="楷体_GB2312" w:eastAsia="楷体_GB2312" w:hAnsi="宋体" w:hint="eastAsia"/>
          <w:szCs w:val="32"/>
        </w:rPr>
        <w:t>（一）项目资金情况分析</w:t>
      </w:r>
    </w:p>
    <w:p w:rsidR="00A5761A" w:rsidRDefault="00A5761A" w:rsidP="008B2467">
      <w:pPr>
        <w:spacing w:line="500" w:lineRule="exact"/>
        <w:ind w:firstLineChars="200" w:firstLine="31680"/>
        <w:rPr>
          <w:rFonts w:ascii="仿宋_GB2312" w:hAnsi="宋体"/>
          <w:szCs w:val="32"/>
        </w:rPr>
      </w:pPr>
      <w:r w:rsidRPr="0012724E">
        <w:rPr>
          <w:rFonts w:ascii="仿宋_GB2312" w:hAnsi="宋体"/>
          <w:szCs w:val="32"/>
        </w:rPr>
        <w:t>201</w:t>
      </w:r>
      <w:r>
        <w:rPr>
          <w:rFonts w:ascii="仿宋_GB2312" w:hAnsi="宋体"/>
          <w:szCs w:val="32"/>
        </w:rPr>
        <w:t>8</w:t>
      </w:r>
      <w:r w:rsidRPr="0012724E">
        <w:rPr>
          <w:rFonts w:ascii="仿宋_GB2312" w:hAnsi="宋体" w:hint="eastAsia"/>
          <w:szCs w:val="32"/>
        </w:rPr>
        <w:t>年，吴家营街道在创建全国文明城市工作中</w:t>
      </w:r>
      <w:r>
        <w:rPr>
          <w:rFonts w:ascii="仿宋_GB2312" w:hAnsi="宋体" w:hint="eastAsia"/>
          <w:szCs w:val="32"/>
        </w:rPr>
        <w:t>支出</w:t>
      </w:r>
      <w:r w:rsidRPr="0012724E">
        <w:rPr>
          <w:rFonts w:ascii="仿宋_GB2312" w:hAnsi="宋体" w:hint="eastAsia"/>
          <w:szCs w:val="32"/>
        </w:rPr>
        <w:t>资金</w:t>
      </w:r>
      <w:r>
        <w:rPr>
          <w:rFonts w:ascii="仿宋_GB2312" w:hAnsi="宋体"/>
          <w:szCs w:val="32"/>
        </w:rPr>
        <w:t>85</w:t>
      </w:r>
      <w:r>
        <w:rPr>
          <w:rFonts w:ascii="仿宋_GB2312" w:hAnsi="宋体" w:hint="eastAsia"/>
          <w:szCs w:val="32"/>
        </w:rPr>
        <w:t>万</w:t>
      </w:r>
      <w:r w:rsidRPr="0012724E">
        <w:rPr>
          <w:rFonts w:ascii="仿宋_GB2312" w:hAnsi="宋体" w:hint="eastAsia"/>
          <w:szCs w:val="32"/>
        </w:rPr>
        <w:t>元。其中</w:t>
      </w:r>
      <w:r>
        <w:rPr>
          <w:rFonts w:ascii="仿宋_GB2312" w:hAnsi="宋体" w:hint="eastAsia"/>
          <w:szCs w:val="32"/>
        </w:rPr>
        <w:t>：</w:t>
      </w:r>
    </w:p>
    <w:p w:rsidR="00A5761A" w:rsidRPr="00863038" w:rsidRDefault="00A5761A" w:rsidP="008B2467">
      <w:pPr>
        <w:spacing w:line="500" w:lineRule="exact"/>
        <w:ind w:firstLineChars="200" w:firstLine="31680"/>
        <w:rPr>
          <w:rFonts w:ascii="仿宋_GB2312" w:hAnsi="宋体"/>
          <w:szCs w:val="32"/>
        </w:rPr>
      </w:pPr>
      <w:r>
        <w:rPr>
          <w:rFonts w:ascii="仿宋_GB2312" w:hAnsi="宋体"/>
          <w:szCs w:val="32"/>
        </w:rPr>
        <w:t>1.</w:t>
      </w:r>
      <w:r w:rsidRPr="00863038">
        <w:rPr>
          <w:rFonts w:ascii="仿宋_GB2312" w:hAnsi="宋体" w:hint="eastAsia"/>
          <w:szCs w:val="32"/>
        </w:rPr>
        <w:t>拨付</w:t>
      </w:r>
      <w:r>
        <w:rPr>
          <w:rFonts w:ascii="仿宋_GB2312" w:hAnsi="宋体" w:hint="eastAsia"/>
          <w:szCs w:val="32"/>
        </w:rPr>
        <w:t>社区创文经费</w:t>
      </w:r>
      <w:r>
        <w:rPr>
          <w:rFonts w:ascii="仿宋_GB2312" w:hAnsi="宋体"/>
          <w:szCs w:val="32"/>
        </w:rPr>
        <w:t>50</w:t>
      </w:r>
      <w:r>
        <w:rPr>
          <w:rFonts w:ascii="仿宋_GB2312" w:hAnsi="宋体" w:hint="eastAsia"/>
          <w:szCs w:val="32"/>
        </w:rPr>
        <w:t>万</w:t>
      </w:r>
      <w:r w:rsidRPr="00863038">
        <w:rPr>
          <w:rFonts w:ascii="仿宋_GB2312" w:hAnsi="宋体" w:hint="eastAsia"/>
          <w:szCs w:val="32"/>
        </w:rPr>
        <w:t>元，其中拨付</w:t>
      </w:r>
      <w:r>
        <w:rPr>
          <w:rFonts w:ascii="仿宋_GB2312" w:hAnsi="宋体" w:hint="eastAsia"/>
          <w:szCs w:val="32"/>
        </w:rPr>
        <w:t>郎家营社区</w:t>
      </w:r>
      <w:r w:rsidRPr="00863038">
        <w:rPr>
          <w:rFonts w:ascii="仿宋_GB2312" w:hAnsi="宋体" w:hint="eastAsia"/>
          <w:szCs w:val="32"/>
        </w:rPr>
        <w:t>创文资金</w:t>
      </w:r>
      <w:r>
        <w:rPr>
          <w:rFonts w:ascii="仿宋_GB2312" w:hAnsi="宋体"/>
          <w:szCs w:val="32"/>
        </w:rPr>
        <w:t>20</w:t>
      </w:r>
      <w:r>
        <w:rPr>
          <w:rFonts w:ascii="仿宋_GB2312" w:hAnsi="宋体" w:hint="eastAsia"/>
          <w:szCs w:val="32"/>
        </w:rPr>
        <w:t>万</w:t>
      </w:r>
      <w:r w:rsidRPr="00863038">
        <w:rPr>
          <w:rFonts w:ascii="仿宋_GB2312" w:hAnsi="宋体" w:hint="eastAsia"/>
          <w:szCs w:val="32"/>
        </w:rPr>
        <w:t>元</w:t>
      </w:r>
      <w:r w:rsidRPr="00863038">
        <w:rPr>
          <w:rFonts w:ascii="仿宋_GB2312" w:hAnsi="宋体"/>
          <w:szCs w:val="32"/>
        </w:rPr>
        <w:t xml:space="preserve"> </w:t>
      </w:r>
      <w:r>
        <w:rPr>
          <w:rFonts w:ascii="仿宋_GB2312" w:hAnsi="宋体" w:hint="eastAsia"/>
          <w:szCs w:val="32"/>
        </w:rPr>
        <w:t>、</w:t>
      </w:r>
      <w:r w:rsidRPr="00863038">
        <w:rPr>
          <w:rFonts w:ascii="仿宋_GB2312" w:hAnsi="宋体" w:hint="eastAsia"/>
          <w:szCs w:val="32"/>
        </w:rPr>
        <w:t>拨付</w:t>
      </w:r>
      <w:r>
        <w:rPr>
          <w:rFonts w:ascii="仿宋_GB2312" w:hAnsi="宋体" w:hint="eastAsia"/>
          <w:szCs w:val="32"/>
        </w:rPr>
        <w:t>毓和社区</w:t>
      </w:r>
      <w:r w:rsidRPr="00863038">
        <w:rPr>
          <w:rFonts w:ascii="仿宋_GB2312" w:hAnsi="宋体" w:hint="eastAsia"/>
          <w:szCs w:val="32"/>
        </w:rPr>
        <w:t>创文经费</w:t>
      </w:r>
      <w:r>
        <w:rPr>
          <w:rFonts w:ascii="仿宋_GB2312" w:hAnsi="宋体"/>
          <w:szCs w:val="32"/>
        </w:rPr>
        <w:t>20</w:t>
      </w:r>
      <w:r>
        <w:rPr>
          <w:rFonts w:ascii="仿宋_GB2312" w:hAnsi="宋体" w:hint="eastAsia"/>
          <w:szCs w:val="32"/>
        </w:rPr>
        <w:t>万</w:t>
      </w:r>
      <w:r w:rsidRPr="00863038">
        <w:rPr>
          <w:rFonts w:ascii="仿宋_GB2312" w:hAnsi="宋体" w:hint="eastAsia"/>
          <w:szCs w:val="32"/>
        </w:rPr>
        <w:t>元</w:t>
      </w:r>
      <w:r>
        <w:rPr>
          <w:rFonts w:ascii="仿宋_GB2312" w:hAnsi="宋体" w:hint="eastAsia"/>
          <w:szCs w:val="32"/>
        </w:rPr>
        <w:t>、拨付万溪冲社区经费</w:t>
      </w:r>
      <w:r>
        <w:rPr>
          <w:rFonts w:ascii="仿宋_GB2312" w:hAnsi="宋体"/>
          <w:szCs w:val="32"/>
        </w:rPr>
        <w:t>10</w:t>
      </w:r>
      <w:r>
        <w:rPr>
          <w:rFonts w:ascii="仿宋_GB2312" w:hAnsi="宋体" w:hint="eastAsia"/>
          <w:szCs w:val="32"/>
        </w:rPr>
        <w:t>万元</w:t>
      </w:r>
      <w:r w:rsidRPr="00863038">
        <w:rPr>
          <w:rFonts w:ascii="仿宋_GB2312" w:hAnsi="宋体"/>
          <w:szCs w:val="32"/>
        </w:rPr>
        <w:t xml:space="preserve"> </w:t>
      </w:r>
      <w:r w:rsidRPr="00863038">
        <w:rPr>
          <w:rFonts w:ascii="仿宋_GB2312" w:hAnsi="宋体" w:hint="eastAsia"/>
          <w:szCs w:val="32"/>
        </w:rPr>
        <w:t>；</w:t>
      </w:r>
    </w:p>
    <w:p w:rsidR="00A5761A" w:rsidRPr="0012724E" w:rsidRDefault="00A5761A" w:rsidP="008B2467">
      <w:pPr>
        <w:spacing w:line="500" w:lineRule="exact"/>
        <w:ind w:firstLineChars="200" w:firstLine="31680"/>
        <w:rPr>
          <w:rFonts w:ascii="仿宋_GB2312" w:hAnsi="宋体"/>
          <w:szCs w:val="32"/>
        </w:rPr>
      </w:pPr>
      <w:r w:rsidRPr="00863038">
        <w:rPr>
          <w:rFonts w:ascii="仿宋_GB2312" w:hAnsi="宋体"/>
          <w:szCs w:val="32"/>
        </w:rPr>
        <w:t>2.</w:t>
      </w:r>
      <w:r w:rsidRPr="00863038">
        <w:rPr>
          <w:rFonts w:ascii="仿宋_GB2312" w:hAnsi="宋体" w:hint="eastAsia"/>
          <w:szCs w:val="32"/>
        </w:rPr>
        <w:t>街道</w:t>
      </w:r>
      <w:r>
        <w:rPr>
          <w:rFonts w:ascii="仿宋_GB2312" w:hAnsi="宋体" w:hint="eastAsia"/>
          <w:szCs w:val="32"/>
        </w:rPr>
        <w:t>支出</w:t>
      </w:r>
      <w:r w:rsidRPr="00863038">
        <w:rPr>
          <w:rFonts w:ascii="仿宋_GB2312" w:hAnsi="宋体" w:hint="eastAsia"/>
          <w:szCs w:val="32"/>
        </w:rPr>
        <w:t>创文资金</w:t>
      </w:r>
      <w:r>
        <w:rPr>
          <w:rFonts w:ascii="仿宋_GB2312" w:hAnsi="宋体"/>
          <w:szCs w:val="32"/>
        </w:rPr>
        <w:t>35</w:t>
      </w:r>
      <w:r>
        <w:rPr>
          <w:rFonts w:ascii="仿宋_GB2312" w:hAnsi="宋体" w:hint="eastAsia"/>
          <w:szCs w:val="32"/>
        </w:rPr>
        <w:t>万元</w:t>
      </w:r>
      <w:r w:rsidRPr="00863038">
        <w:rPr>
          <w:rFonts w:ascii="仿宋_GB2312" w:hAnsi="宋体" w:hint="eastAsia"/>
          <w:szCs w:val="32"/>
        </w:rPr>
        <w:t>，其中</w:t>
      </w:r>
      <w:r>
        <w:rPr>
          <w:rFonts w:ascii="仿宋_GB2312" w:hAnsi="宋体" w:hint="eastAsia"/>
          <w:szCs w:val="32"/>
        </w:rPr>
        <w:t>支付交通志愿者工作补贴</w:t>
      </w:r>
      <w:r>
        <w:rPr>
          <w:rFonts w:ascii="仿宋_GB2312" w:hAnsi="宋体"/>
          <w:szCs w:val="32"/>
        </w:rPr>
        <w:t>20</w:t>
      </w:r>
      <w:r>
        <w:rPr>
          <w:rFonts w:ascii="仿宋_GB2312" w:hAnsi="宋体" w:hint="eastAsia"/>
          <w:szCs w:val="32"/>
        </w:rPr>
        <w:t>万</w:t>
      </w:r>
      <w:r w:rsidRPr="00863038">
        <w:rPr>
          <w:rFonts w:ascii="仿宋_GB2312" w:hAnsi="宋体" w:hint="eastAsia"/>
          <w:szCs w:val="32"/>
        </w:rPr>
        <w:t>元</w:t>
      </w:r>
      <w:r>
        <w:rPr>
          <w:rFonts w:ascii="仿宋_GB2312" w:hAnsi="宋体" w:hint="eastAsia"/>
          <w:szCs w:val="32"/>
        </w:rPr>
        <w:t>、支付新时代文明实践所设计及制作费</w:t>
      </w:r>
      <w:r>
        <w:rPr>
          <w:rFonts w:ascii="仿宋_GB2312" w:hAnsi="宋体"/>
          <w:szCs w:val="32"/>
        </w:rPr>
        <w:t>15</w:t>
      </w:r>
      <w:r>
        <w:rPr>
          <w:rFonts w:ascii="仿宋_GB2312" w:hAnsi="宋体" w:hint="eastAsia"/>
          <w:szCs w:val="32"/>
        </w:rPr>
        <w:t>万元。</w:t>
      </w:r>
    </w:p>
    <w:p w:rsidR="00A5761A" w:rsidRPr="0012724E" w:rsidRDefault="00A5761A" w:rsidP="008B2467">
      <w:pPr>
        <w:spacing w:line="500" w:lineRule="exact"/>
        <w:ind w:firstLineChars="200" w:firstLine="31680"/>
        <w:rPr>
          <w:rFonts w:ascii="仿宋_GB2312" w:hAnsi="宋体"/>
          <w:szCs w:val="32"/>
        </w:rPr>
      </w:pPr>
      <w:r w:rsidRPr="0012724E">
        <w:rPr>
          <w:rFonts w:ascii="仿宋_GB2312" w:hAnsi="宋体" w:hint="eastAsia"/>
          <w:szCs w:val="32"/>
        </w:rPr>
        <w:t>以上专项资金，均用于</w:t>
      </w:r>
      <w:r w:rsidRPr="0012724E">
        <w:rPr>
          <w:rFonts w:ascii="仿宋_GB2312" w:hAnsi="宋体"/>
          <w:szCs w:val="32"/>
        </w:rPr>
        <w:t>201</w:t>
      </w:r>
      <w:r>
        <w:rPr>
          <w:rFonts w:ascii="仿宋_GB2312" w:hAnsi="宋体"/>
          <w:szCs w:val="32"/>
        </w:rPr>
        <w:t>8</w:t>
      </w:r>
      <w:r w:rsidRPr="0012724E">
        <w:rPr>
          <w:rFonts w:ascii="仿宋_GB2312" w:hAnsi="宋体" w:hint="eastAsia"/>
          <w:szCs w:val="32"/>
        </w:rPr>
        <w:t>年创建全国文明城市工作。项目支出均有相关的授权审批，资金拨付严格审批程序，使用规范，会计核算结果真实、准确。项目实施预算方案、财务管理制度和会计核算制度建立健全，未发现有截留、挤占或挪用项目资金的情况。</w:t>
      </w:r>
    </w:p>
    <w:p w:rsidR="00A5761A" w:rsidRPr="008B2467" w:rsidRDefault="00A5761A" w:rsidP="008B2467">
      <w:pPr>
        <w:topLinePunct/>
        <w:spacing w:line="500" w:lineRule="exact"/>
        <w:ind w:firstLineChars="200" w:firstLine="31680"/>
        <w:rPr>
          <w:rFonts w:ascii="楷体_GB2312" w:eastAsia="楷体_GB2312"/>
          <w:szCs w:val="32"/>
        </w:rPr>
      </w:pPr>
      <w:r w:rsidRPr="008B2467">
        <w:rPr>
          <w:rFonts w:ascii="楷体_GB2312" w:eastAsia="楷体_GB2312" w:hint="eastAsia"/>
          <w:szCs w:val="32"/>
        </w:rPr>
        <w:t>（二）项目实施情况分析</w:t>
      </w:r>
    </w:p>
    <w:p w:rsidR="00A5761A" w:rsidRDefault="00A5761A" w:rsidP="008B2467">
      <w:pPr>
        <w:spacing w:line="500" w:lineRule="exact"/>
        <w:ind w:firstLineChars="200" w:firstLine="31680"/>
        <w:rPr>
          <w:rFonts w:ascii="仿宋_GB2312" w:hAnsi="宋体"/>
          <w:szCs w:val="32"/>
        </w:rPr>
      </w:pPr>
      <w:r>
        <w:rPr>
          <w:rFonts w:ascii="仿宋_GB2312" w:hAnsi="宋体"/>
          <w:szCs w:val="32"/>
        </w:rPr>
        <w:t>1</w:t>
      </w:r>
      <w:r>
        <w:rPr>
          <w:rFonts w:ascii="仿宋_GB2312" w:hAnsi="宋体" w:hint="eastAsia"/>
          <w:szCs w:val="32"/>
        </w:rPr>
        <w:t>、项目组织情况分析</w:t>
      </w:r>
    </w:p>
    <w:p w:rsidR="00A5761A" w:rsidRPr="0012724E" w:rsidRDefault="00A5761A" w:rsidP="008B2467">
      <w:pPr>
        <w:spacing w:line="500" w:lineRule="exact"/>
        <w:ind w:firstLineChars="200" w:firstLine="31680"/>
        <w:rPr>
          <w:rFonts w:ascii="仿宋_GB2312" w:hAnsi="宋体"/>
          <w:szCs w:val="32"/>
        </w:rPr>
      </w:pPr>
      <w:r w:rsidRPr="0012724E">
        <w:rPr>
          <w:rFonts w:ascii="仿宋_GB2312" w:hAnsi="宋体" w:hint="eastAsia"/>
          <w:szCs w:val="32"/>
        </w:rPr>
        <w:t>按照市、区关于创建全国文明城市的相关要求，</w:t>
      </w:r>
      <w:r w:rsidRPr="0012724E">
        <w:rPr>
          <w:rFonts w:ascii="仿宋_GB2312" w:hAnsi="宋体"/>
          <w:szCs w:val="32"/>
        </w:rPr>
        <w:t>201</w:t>
      </w:r>
      <w:r>
        <w:rPr>
          <w:rFonts w:ascii="仿宋_GB2312" w:hAnsi="宋体"/>
          <w:szCs w:val="32"/>
        </w:rPr>
        <w:t>8</w:t>
      </w:r>
      <w:r w:rsidRPr="0012724E">
        <w:rPr>
          <w:rFonts w:ascii="仿宋_GB2312" w:hAnsi="宋体" w:hint="eastAsia"/>
          <w:szCs w:val="32"/>
        </w:rPr>
        <w:t>年，</w:t>
      </w:r>
      <w:r>
        <w:rPr>
          <w:rFonts w:ascii="仿宋_GB2312" w:hAnsi="宋体" w:hint="eastAsia"/>
          <w:szCs w:val="32"/>
        </w:rPr>
        <w:t>在</w:t>
      </w:r>
      <w:r w:rsidRPr="0012724E">
        <w:rPr>
          <w:rFonts w:ascii="仿宋_GB2312" w:hAnsi="宋体" w:hint="eastAsia"/>
          <w:szCs w:val="32"/>
        </w:rPr>
        <w:t>全国文明城市创建工作</w:t>
      </w:r>
      <w:r>
        <w:rPr>
          <w:rFonts w:ascii="仿宋_GB2312" w:hAnsi="宋体" w:hint="eastAsia"/>
          <w:szCs w:val="32"/>
        </w:rPr>
        <w:t>推动下，</w:t>
      </w:r>
      <w:r w:rsidRPr="0012724E">
        <w:rPr>
          <w:rFonts w:ascii="仿宋_GB2312" w:hAnsi="宋体" w:hint="eastAsia"/>
          <w:szCs w:val="32"/>
        </w:rPr>
        <w:t>政务环境、法治环境、市场环境、人文环境、社会文化环境、生活环境、社会环境、生态环境各项提升工作取得明显成效。</w:t>
      </w:r>
    </w:p>
    <w:p w:rsidR="00A5761A" w:rsidRPr="008B2467" w:rsidRDefault="00A5761A" w:rsidP="008B2467">
      <w:pPr>
        <w:pStyle w:val="NormalWeb"/>
        <w:widowControl/>
        <w:spacing w:line="500" w:lineRule="exact"/>
        <w:ind w:firstLineChars="200" w:firstLine="31680"/>
        <w:rPr>
          <w:rFonts w:ascii="仿宋_GB2312" w:eastAsia="仿宋_GB2312"/>
          <w:b/>
          <w:sz w:val="32"/>
          <w:szCs w:val="32"/>
        </w:rPr>
      </w:pPr>
      <w:r w:rsidRPr="008B2467">
        <w:rPr>
          <w:rFonts w:ascii="仿宋_GB2312" w:eastAsia="仿宋_GB2312" w:hAnsi="宋体"/>
          <w:b/>
          <w:kern w:val="2"/>
          <w:sz w:val="32"/>
          <w:szCs w:val="32"/>
        </w:rPr>
        <w:t>2.</w:t>
      </w:r>
      <w:r w:rsidRPr="008B2467">
        <w:rPr>
          <w:rStyle w:val="Strong"/>
          <w:rFonts w:ascii="仿宋_GB2312" w:eastAsia="仿宋_GB2312" w:hAnsi="仿宋_GB2312" w:cs="仿宋_GB2312" w:hint="eastAsia"/>
          <w:b w:val="0"/>
          <w:bCs/>
          <w:color w:val="252525"/>
          <w:sz w:val="32"/>
          <w:szCs w:val="32"/>
        </w:rPr>
        <w:t>项目管理情况分析</w:t>
      </w:r>
    </w:p>
    <w:p w:rsidR="00A5761A" w:rsidRPr="0012724E" w:rsidRDefault="00A5761A" w:rsidP="008B2467">
      <w:pPr>
        <w:spacing w:line="500" w:lineRule="exact"/>
        <w:ind w:firstLineChars="200" w:firstLine="31680"/>
        <w:rPr>
          <w:rFonts w:hAnsi="宋体"/>
          <w:szCs w:val="32"/>
        </w:rPr>
      </w:pPr>
      <w:r w:rsidRPr="0012724E">
        <w:rPr>
          <w:rFonts w:ascii="仿宋_GB2312" w:hAnsi="宋体" w:hint="eastAsia"/>
          <w:szCs w:val="32"/>
        </w:rPr>
        <w:t>为做好全国文明城市创建工作，成立了吴家营街道创建全国文明城市工作领导小组</w:t>
      </w:r>
      <w:r w:rsidRPr="0012724E">
        <w:rPr>
          <w:rFonts w:hAnsi="宋体" w:hint="eastAsia"/>
          <w:szCs w:val="32"/>
        </w:rPr>
        <w:t>，由街道党工委书记、街道办事处主任任组长，班子成员任副组长，各办各中心主任及辖区有关单位负责人为成员，</w:t>
      </w:r>
      <w:r w:rsidRPr="0012724E">
        <w:rPr>
          <w:rFonts w:ascii="仿宋_GB2312" w:hAnsi="宋体" w:hint="eastAsia"/>
          <w:szCs w:val="32"/>
        </w:rPr>
        <w:t>加强创建工作的指挥、协调、检查、督促</w:t>
      </w:r>
      <w:r w:rsidRPr="0012724E">
        <w:rPr>
          <w:rFonts w:hAnsi="宋体" w:hint="eastAsia"/>
          <w:szCs w:val="32"/>
        </w:rPr>
        <w:t>。建立</w:t>
      </w:r>
      <w:r w:rsidRPr="0012724E">
        <w:rPr>
          <w:rFonts w:ascii="仿宋_GB2312" w:hAnsi="宋体" w:hint="eastAsia"/>
          <w:szCs w:val="32"/>
        </w:rPr>
        <w:t>网格化管理制度，对工作任务进行层层分解，实现问题分析无遗漏、整治无空白、监管全领域、时间全覆盖，实现事情在网格内处理、问题在网格内解决、市民满意度在网格内提升。</w:t>
      </w:r>
    </w:p>
    <w:p w:rsidR="00A5761A" w:rsidRPr="008B2467" w:rsidRDefault="00A5761A" w:rsidP="008B2467">
      <w:pPr>
        <w:topLinePunct/>
        <w:spacing w:line="500" w:lineRule="exact"/>
        <w:ind w:firstLineChars="200" w:firstLine="31680"/>
        <w:rPr>
          <w:rFonts w:ascii="楷体_GB2312" w:eastAsia="楷体_GB2312"/>
          <w:szCs w:val="32"/>
        </w:rPr>
      </w:pPr>
      <w:r w:rsidRPr="008B2467">
        <w:rPr>
          <w:rFonts w:ascii="楷体_GB2312" w:eastAsia="楷体_GB2312" w:hint="eastAsia"/>
          <w:szCs w:val="32"/>
        </w:rPr>
        <w:t>（三）项目绩效情况分析</w:t>
      </w:r>
    </w:p>
    <w:p w:rsidR="00A5761A" w:rsidRDefault="00A5761A" w:rsidP="008B2467">
      <w:pPr>
        <w:spacing w:line="500" w:lineRule="exact"/>
        <w:ind w:firstLineChars="200" w:firstLine="31680"/>
        <w:rPr>
          <w:rFonts w:ascii="仿宋_GB2312" w:hAnsi="宋体"/>
          <w:szCs w:val="32"/>
        </w:rPr>
      </w:pPr>
      <w:r>
        <w:rPr>
          <w:rFonts w:ascii="仿宋_GB2312" w:hAnsi="宋体"/>
          <w:szCs w:val="32"/>
        </w:rPr>
        <w:t>1</w:t>
      </w:r>
      <w:r>
        <w:rPr>
          <w:rFonts w:ascii="仿宋_GB2312" w:hAnsi="宋体" w:hint="eastAsia"/>
          <w:szCs w:val="32"/>
        </w:rPr>
        <w:t>、项目经济性分析</w:t>
      </w:r>
    </w:p>
    <w:p w:rsidR="00A5761A" w:rsidRDefault="00A5761A" w:rsidP="008B2467">
      <w:pPr>
        <w:spacing w:line="500" w:lineRule="exact"/>
        <w:ind w:firstLineChars="200" w:firstLine="31680"/>
        <w:rPr>
          <w:rFonts w:ascii="仿宋_GB2312" w:hAnsi="宋体"/>
          <w:szCs w:val="32"/>
        </w:rPr>
      </w:pPr>
      <w:r w:rsidRPr="0012724E">
        <w:rPr>
          <w:rFonts w:ascii="仿宋_GB2312" w:hAnsi="宋体"/>
          <w:szCs w:val="32"/>
        </w:rPr>
        <w:t>201</w:t>
      </w:r>
      <w:r>
        <w:rPr>
          <w:rFonts w:ascii="仿宋_GB2312" w:hAnsi="宋体"/>
          <w:szCs w:val="32"/>
        </w:rPr>
        <w:t>8</w:t>
      </w:r>
      <w:r w:rsidRPr="0012724E">
        <w:rPr>
          <w:rFonts w:ascii="仿宋_GB2312" w:hAnsi="宋体" w:hint="eastAsia"/>
          <w:szCs w:val="32"/>
        </w:rPr>
        <w:t>年，按</w:t>
      </w:r>
      <w:r>
        <w:rPr>
          <w:rFonts w:ascii="仿宋_GB2312" w:hAnsi="宋体" w:hint="eastAsia"/>
          <w:szCs w:val="32"/>
        </w:rPr>
        <w:t>照</w:t>
      </w:r>
      <w:r w:rsidRPr="0012724E">
        <w:rPr>
          <w:rFonts w:ascii="仿宋_GB2312" w:hAnsi="宋体" w:hint="eastAsia"/>
          <w:szCs w:val="32"/>
        </w:rPr>
        <w:t>创建全国文明城市的工作要求，对照《全国文明城市测评体系》标准，吴家营</w:t>
      </w:r>
      <w:r>
        <w:rPr>
          <w:rFonts w:ascii="仿宋_GB2312" w:hAnsi="宋体" w:hint="eastAsia"/>
          <w:szCs w:val="32"/>
        </w:rPr>
        <w:t>街道严格控制项目成本（预算），按时完成了创建全国文明城市各项工作。</w:t>
      </w:r>
    </w:p>
    <w:p w:rsidR="00A5761A" w:rsidRDefault="00A5761A" w:rsidP="008B2467">
      <w:pPr>
        <w:spacing w:line="500" w:lineRule="exact"/>
        <w:ind w:firstLineChars="200" w:firstLine="31680"/>
        <w:rPr>
          <w:rFonts w:ascii="仿宋_GB2312" w:hAnsi="宋体"/>
          <w:szCs w:val="32"/>
        </w:rPr>
      </w:pPr>
      <w:r>
        <w:rPr>
          <w:rFonts w:ascii="仿宋_GB2312" w:hAnsi="宋体"/>
          <w:szCs w:val="32"/>
        </w:rPr>
        <w:t>2</w:t>
      </w:r>
      <w:r>
        <w:rPr>
          <w:rFonts w:ascii="仿宋_GB2312" w:hAnsi="宋体" w:hint="eastAsia"/>
          <w:szCs w:val="32"/>
        </w:rPr>
        <w:t>、项目的效率性分析</w:t>
      </w:r>
    </w:p>
    <w:p w:rsidR="00A5761A" w:rsidRDefault="00A5761A" w:rsidP="008B2467">
      <w:pPr>
        <w:spacing w:line="500" w:lineRule="exact"/>
        <w:ind w:firstLineChars="200" w:firstLine="31680"/>
        <w:rPr>
          <w:szCs w:val="32"/>
        </w:rPr>
      </w:pPr>
      <w:r>
        <w:rPr>
          <w:rFonts w:ascii="仿宋_GB2312" w:hint="eastAsia"/>
          <w:szCs w:val="32"/>
        </w:rPr>
        <w:t>制定工作方案，成立领导小组及</w:t>
      </w:r>
      <w:r>
        <w:rPr>
          <w:rFonts w:ascii="仿宋_GB2312"/>
          <w:szCs w:val="32"/>
        </w:rPr>
        <w:t>8</w:t>
      </w:r>
      <w:r>
        <w:rPr>
          <w:rFonts w:ascii="仿宋_GB2312" w:hint="eastAsia"/>
          <w:szCs w:val="32"/>
        </w:rPr>
        <w:t>个专项工作小组，</w:t>
      </w:r>
      <w:r>
        <w:rPr>
          <w:rFonts w:hint="eastAsia"/>
          <w:szCs w:val="32"/>
        </w:rPr>
        <w:t>以属地管理为原则，坚持分步分块，</w:t>
      </w:r>
      <w:r>
        <w:rPr>
          <w:rFonts w:ascii="仿宋_GB2312" w:hint="eastAsia"/>
          <w:szCs w:val="32"/>
        </w:rPr>
        <w:t>将辖区划分为</w:t>
      </w:r>
      <w:r>
        <w:rPr>
          <w:rFonts w:ascii="仿宋_GB2312"/>
          <w:szCs w:val="32"/>
        </w:rPr>
        <w:t>9</w:t>
      </w:r>
      <w:r>
        <w:rPr>
          <w:rFonts w:ascii="仿宋_GB2312" w:hint="eastAsia"/>
          <w:szCs w:val="32"/>
        </w:rPr>
        <w:t>个网格，</w:t>
      </w:r>
      <w:r>
        <w:rPr>
          <w:rFonts w:hint="eastAsia"/>
          <w:szCs w:val="32"/>
        </w:rPr>
        <w:t>以块为主按步走，上下联动，把测评项目的各项工作进行层层细化分解，责任到人，做到横向到边，纵向到底，不留死角，通过台账整理、氛围营造、迎检准备等有序开展“创文”工作。创新举办</w:t>
      </w:r>
      <w:r>
        <w:rPr>
          <w:szCs w:val="32"/>
        </w:rPr>
        <w:t>“</w:t>
      </w:r>
      <w:r>
        <w:rPr>
          <w:rFonts w:hint="eastAsia"/>
          <w:szCs w:val="32"/>
        </w:rPr>
        <w:t>人人动手参与创建，个个争当文明市民</w:t>
      </w:r>
      <w:r>
        <w:rPr>
          <w:szCs w:val="32"/>
        </w:rPr>
        <w:t>”</w:t>
      </w:r>
      <w:r>
        <w:rPr>
          <w:rFonts w:hint="eastAsia"/>
          <w:szCs w:val="32"/>
        </w:rPr>
        <w:t>万人签名活动，同时结合</w:t>
      </w:r>
      <w:r>
        <w:rPr>
          <w:szCs w:val="32"/>
        </w:rPr>
        <w:t>“</w:t>
      </w:r>
      <w:r>
        <w:rPr>
          <w:rFonts w:hint="eastAsia"/>
          <w:szCs w:val="32"/>
        </w:rPr>
        <w:t>创文</w:t>
      </w:r>
      <w:r>
        <w:rPr>
          <w:szCs w:val="32"/>
        </w:rPr>
        <w:t>”</w:t>
      </w:r>
      <w:r>
        <w:rPr>
          <w:rFonts w:hint="eastAsia"/>
          <w:szCs w:val="32"/>
        </w:rPr>
        <w:t>工作座谈会、</w:t>
      </w:r>
      <w:r>
        <w:rPr>
          <w:szCs w:val="32"/>
        </w:rPr>
        <w:t>“</w:t>
      </w:r>
      <w:r>
        <w:rPr>
          <w:rFonts w:hint="eastAsia"/>
          <w:szCs w:val="32"/>
        </w:rPr>
        <w:t>创文</w:t>
      </w:r>
      <w:r>
        <w:rPr>
          <w:szCs w:val="32"/>
        </w:rPr>
        <w:t>”</w:t>
      </w:r>
      <w:r>
        <w:rPr>
          <w:rFonts w:hint="eastAsia"/>
          <w:szCs w:val="32"/>
        </w:rPr>
        <w:t>有奖问答、市民巡查、</w:t>
      </w:r>
      <w:r>
        <w:rPr>
          <w:szCs w:val="32"/>
        </w:rPr>
        <w:t>“</w:t>
      </w:r>
      <w:r>
        <w:rPr>
          <w:rFonts w:hint="eastAsia"/>
          <w:szCs w:val="32"/>
        </w:rPr>
        <w:t>创文</w:t>
      </w:r>
      <w:r>
        <w:rPr>
          <w:szCs w:val="32"/>
        </w:rPr>
        <w:t>”</w:t>
      </w:r>
      <w:r>
        <w:rPr>
          <w:rFonts w:hint="eastAsia"/>
          <w:szCs w:val="32"/>
        </w:rPr>
        <w:t>知识讲座等富有成效的形式和办法，全力营造全民动员、人人参与创建的浓厚氛。</w:t>
      </w:r>
    </w:p>
    <w:p w:rsidR="00A5761A" w:rsidRDefault="00A5761A" w:rsidP="008B2467">
      <w:pPr>
        <w:spacing w:line="500" w:lineRule="exact"/>
        <w:ind w:firstLineChars="200" w:firstLine="31680"/>
        <w:rPr>
          <w:szCs w:val="32"/>
        </w:rPr>
      </w:pPr>
      <w:r>
        <w:rPr>
          <w:szCs w:val="32"/>
        </w:rPr>
        <w:t>3</w:t>
      </w:r>
      <w:r>
        <w:rPr>
          <w:rFonts w:hint="eastAsia"/>
          <w:szCs w:val="32"/>
        </w:rPr>
        <w:t>、项目的效益性分析。</w:t>
      </w:r>
    </w:p>
    <w:p w:rsidR="00A5761A" w:rsidRPr="0012724E" w:rsidRDefault="00A5761A" w:rsidP="008B2467">
      <w:pPr>
        <w:spacing w:line="500" w:lineRule="exact"/>
        <w:ind w:firstLineChars="200" w:firstLine="31680"/>
        <w:rPr>
          <w:rFonts w:ascii="仿宋_GB2312" w:hAnsi="宋体"/>
          <w:szCs w:val="32"/>
        </w:rPr>
      </w:pPr>
      <w:r>
        <w:rPr>
          <w:rFonts w:hint="eastAsia"/>
          <w:szCs w:val="32"/>
        </w:rPr>
        <w:t>相继制定《吴家营街道“创文”冲刺阶段实施分片包保责任制的通知》、《吴家营街道创建全国文明城市迎检工作方案》，将街道联系组人员及区级单位联系人员</w:t>
      </w:r>
      <w:r>
        <w:rPr>
          <w:szCs w:val="32"/>
        </w:rPr>
        <w:t>97</w:t>
      </w:r>
      <w:r>
        <w:rPr>
          <w:rFonts w:hint="eastAsia"/>
          <w:szCs w:val="32"/>
        </w:rPr>
        <w:t>人分片包保至</w:t>
      </w:r>
      <w:r>
        <w:rPr>
          <w:szCs w:val="32"/>
        </w:rPr>
        <w:t>8</w:t>
      </w:r>
      <w:r>
        <w:rPr>
          <w:rFonts w:hint="eastAsia"/>
          <w:szCs w:val="32"/>
        </w:rPr>
        <w:t>个社区单元楼、</w:t>
      </w:r>
      <w:r>
        <w:rPr>
          <w:szCs w:val="32"/>
        </w:rPr>
        <w:t>4</w:t>
      </w:r>
      <w:r>
        <w:rPr>
          <w:rFonts w:hint="eastAsia"/>
          <w:szCs w:val="32"/>
        </w:rPr>
        <w:t>所高校门口、</w:t>
      </w:r>
      <w:r>
        <w:rPr>
          <w:szCs w:val="32"/>
        </w:rPr>
        <w:t>3</w:t>
      </w:r>
      <w:r>
        <w:rPr>
          <w:rFonts w:hint="eastAsia"/>
          <w:szCs w:val="32"/>
        </w:rPr>
        <w:t>个地铁站口，成立调度、交通、市场、入户、机动</w:t>
      </w:r>
      <w:r>
        <w:rPr>
          <w:szCs w:val="32"/>
        </w:rPr>
        <w:t>5</w:t>
      </w:r>
      <w:r>
        <w:rPr>
          <w:rFonts w:hint="eastAsia"/>
          <w:szCs w:val="32"/>
        </w:rPr>
        <w:t>个应急工作组开展迎检阶段应急工作，确保了迎检工作万无一失。把“创文”成果的巩固工作作为强化城市治理和社区治理的重要抓手，常抓常议，不断提高辖区文明水平。</w:t>
      </w:r>
    </w:p>
    <w:p w:rsidR="00A5761A" w:rsidRDefault="00A5761A" w:rsidP="008B2467">
      <w:pPr>
        <w:topLinePunct/>
        <w:spacing w:line="500" w:lineRule="exact"/>
        <w:ind w:firstLineChars="200" w:firstLine="31680"/>
        <w:rPr>
          <w:rFonts w:ascii="黑体" w:eastAsia="黑体"/>
          <w:szCs w:val="32"/>
        </w:rPr>
      </w:pPr>
      <w:r>
        <w:rPr>
          <w:rFonts w:ascii="黑体" w:eastAsia="黑体" w:hint="eastAsia"/>
          <w:szCs w:val="32"/>
        </w:rPr>
        <w:t>五、综合评价情况及评价结论</w:t>
      </w:r>
    </w:p>
    <w:p w:rsidR="00A5761A" w:rsidRPr="0012724E" w:rsidRDefault="00A5761A" w:rsidP="008B2467">
      <w:pPr>
        <w:spacing w:line="500" w:lineRule="exact"/>
        <w:ind w:firstLineChars="200" w:firstLine="31680"/>
        <w:rPr>
          <w:rFonts w:ascii="仿宋_GB2312" w:hAnsi="宋体"/>
          <w:szCs w:val="32"/>
        </w:rPr>
      </w:pPr>
      <w:r>
        <w:rPr>
          <w:rFonts w:ascii="仿宋_GB2312" w:hAnsi="宋体"/>
          <w:szCs w:val="32"/>
        </w:rPr>
        <w:t>2018</w:t>
      </w:r>
      <w:r>
        <w:rPr>
          <w:rFonts w:ascii="仿宋_GB2312" w:hAnsi="宋体" w:hint="eastAsia"/>
          <w:szCs w:val="32"/>
        </w:rPr>
        <w:t>年</w:t>
      </w:r>
      <w:r w:rsidRPr="0012724E">
        <w:rPr>
          <w:rFonts w:ascii="仿宋_GB2312" w:hAnsi="宋体" w:hint="eastAsia"/>
          <w:szCs w:val="32"/>
        </w:rPr>
        <w:t>按时完成了创建全国文明城市各项工作，辖区政务环境、法治环境、市场环境、人文环境、社会文化环境、生活环境、社会环境、生态环境等得到明显提升，</w:t>
      </w:r>
      <w:r w:rsidRPr="0012724E">
        <w:rPr>
          <w:rFonts w:ascii="仿宋_GB2312" w:hAnsi="宋体"/>
          <w:szCs w:val="32"/>
        </w:rPr>
        <w:t xml:space="preserve"> </w:t>
      </w:r>
      <w:r w:rsidRPr="0012724E">
        <w:rPr>
          <w:rFonts w:ascii="仿宋_GB2312" w:hAnsi="宋体" w:hint="eastAsia"/>
          <w:szCs w:val="32"/>
        </w:rPr>
        <w:t>“好人之城”“诚信之城”“人文之城”</w:t>
      </w:r>
      <w:r w:rsidRPr="0012724E">
        <w:rPr>
          <w:rFonts w:ascii="仿宋_GB2312" w:hAnsi="宋体"/>
          <w:szCs w:val="32"/>
        </w:rPr>
        <w:t xml:space="preserve"> </w:t>
      </w:r>
      <w:r w:rsidRPr="0012724E">
        <w:rPr>
          <w:rFonts w:ascii="仿宋_GB2312" w:hAnsi="宋体" w:hint="eastAsia"/>
          <w:szCs w:val="32"/>
        </w:rPr>
        <w:t>建设工作有效推动，群众性精神文明创建、未成年人思想道德建设、志愿服务常态化、传承优秀传统文化工作基础得到夯实，市民文明素质和城市文明程度提升明显。城市常态长效管理机制建立健全。</w:t>
      </w:r>
    </w:p>
    <w:p w:rsidR="00A5761A" w:rsidRDefault="00A5761A" w:rsidP="008B2467">
      <w:pPr>
        <w:topLinePunct/>
        <w:spacing w:line="500" w:lineRule="exact"/>
        <w:ind w:firstLineChars="200" w:firstLine="31680"/>
        <w:rPr>
          <w:rFonts w:ascii="黑体" w:eastAsia="黑体"/>
          <w:szCs w:val="32"/>
        </w:rPr>
      </w:pPr>
      <w:r>
        <w:rPr>
          <w:rFonts w:ascii="黑体" w:eastAsia="黑体" w:hint="eastAsia"/>
          <w:szCs w:val="32"/>
        </w:rPr>
        <w:t>六、存在的问题</w:t>
      </w:r>
    </w:p>
    <w:p w:rsidR="00A5761A" w:rsidRPr="0012724E" w:rsidRDefault="00A5761A" w:rsidP="008B2467">
      <w:pPr>
        <w:spacing w:line="500" w:lineRule="exact"/>
        <w:ind w:firstLineChars="200" w:firstLine="31680"/>
        <w:rPr>
          <w:rFonts w:ascii="仿宋_GB2312" w:hAnsi="宋体"/>
          <w:szCs w:val="32"/>
        </w:rPr>
      </w:pPr>
      <w:r w:rsidRPr="0012724E">
        <w:rPr>
          <w:rFonts w:ascii="仿宋_GB2312" w:hAnsi="宋体" w:hint="eastAsia"/>
          <w:szCs w:val="32"/>
        </w:rPr>
        <w:t>由于绩效自评是一项开展不久的工作，项目支出运行实践经验还欠缺，街道相关人员配备还显不足，相关制度建设还有待进一步加强。</w:t>
      </w:r>
    </w:p>
    <w:p w:rsidR="00A5761A" w:rsidRDefault="00A5761A" w:rsidP="008B2467">
      <w:pPr>
        <w:spacing w:line="500" w:lineRule="exact"/>
        <w:ind w:firstLineChars="200" w:firstLine="31680"/>
        <w:rPr>
          <w:rFonts w:ascii="仿宋_GB2312" w:hAnsi="宋体"/>
          <w:szCs w:val="32"/>
        </w:rPr>
      </w:pPr>
      <w:r w:rsidRPr="0012724E">
        <w:rPr>
          <w:rFonts w:ascii="仿宋_GB2312" w:hAnsi="宋体" w:hint="eastAsia"/>
          <w:szCs w:val="32"/>
        </w:rPr>
        <w:t>项目指标面临着物价、考务费等因素的影响，在编制预算与执行中，我街道将尽可能地用有限的经费平衡每年工作任务，尽量做到科学、合理的分配。</w:t>
      </w:r>
    </w:p>
    <w:p w:rsidR="00A5761A" w:rsidRDefault="00A5761A" w:rsidP="008B2467">
      <w:pPr>
        <w:spacing w:line="500" w:lineRule="exact"/>
        <w:ind w:firstLineChars="200" w:firstLine="31680"/>
        <w:rPr>
          <w:rFonts w:ascii="仿宋_GB2312" w:hAnsi="宋体"/>
          <w:szCs w:val="32"/>
        </w:rPr>
      </w:pPr>
    </w:p>
    <w:p w:rsidR="00A5761A" w:rsidRDefault="00A5761A" w:rsidP="008B2467">
      <w:pPr>
        <w:spacing w:line="500" w:lineRule="exact"/>
        <w:ind w:firstLineChars="200" w:firstLine="31680"/>
        <w:rPr>
          <w:rFonts w:ascii="仿宋_GB2312" w:hAnsi="宋体"/>
          <w:szCs w:val="32"/>
        </w:rPr>
      </w:pPr>
    </w:p>
    <w:p w:rsidR="00A5761A" w:rsidRDefault="00A5761A" w:rsidP="008B2467">
      <w:pPr>
        <w:spacing w:line="500" w:lineRule="exact"/>
        <w:ind w:right="148" w:firstLineChars="200" w:firstLine="31680"/>
        <w:jc w:val="right"/>
        <w:rPr>
          <w:rFonts w:ascii="仿宋_GB2312" w:hAnsi="宋体"/>
          <w:szCs w:val="32"/>
        </w:rPr>
      </w:pPr>
      <w:r>
        <w:rPr>
          <w:rFonts w:ascii="仿宋_GB2312" w:hAnsi="宋体" w:hint="eastAsia"/>
          <w:szCs w:val="32"/>
        </w:rPr>
        <w:t>吴家营街道办事处</w:t>
      </w:r>
    </w:p>
    <w:p w:rsidR="00A5761A" w:rsidRDefault="00A5761A" w:rsidP="008B2467">
      <w:pPr>
        <w:spacing w:line="500" w:lineRule="exact"/>
        <w:ind w:right="148" w:firstLineChars="200" w:firstLine="31680"/>
        <w:jc w:val="right"/>
      </w:pPr>
      <w:smartTag w:uri="urn:schemas-microsoft-com:office:smarttags" w:element="chsdate">
        <w:smartTagPr>
          <w:attr w:name="IsROCDate" w:val="False"/>
          <w:attr w:name="IsLunarDate" w:val="False"/>
          <w:attr w:name="Day" w:val="14"/>
          <w:attr w:name="Month" w:val="3"/>
          <w:attr w:name="Year" w:val="2019"/>
        </w:smartTagPr>
        <w:r>
          <w:rPr>
            <w:rFonts w:ascii="仿宋_GB2312" w:hAnsi="宋体"/>
            <w:szCs w:val="32"/>
          </w:rPr>
          <w:t>2019</w:t>
        </w:r>
        <w:r>
          <w:rPr>
            <w:rFonts w:ascii="仿宋_GB2312" w:hAnsi="宋体" w:hint="eastAsia"/>
            <w:szCs w:val="32"/>
          </w:rPr>
          <w:t>年</w:t>
        </w:r>
        <w:r>
          <w:rPr>
            <w:rFonts w:ascii="仿宋_GB2312" w:hAnsi="宋体"/>
            <w:szCs w:val="32"/>
          </w:rPr>
          <w:t>3</w:t>
        </w:r>
        <w:r>
          <w:rPr>
            <w:rFonts w:ascii="仿宋_GB2312" w:hAnsi="宋体" w:hint="eastAsia"/>
            <w:szCs w:val="32"/>
          </w:rPr>
          <w:t>月</w:t>
        </w:r>
        <w:r>
          <w:rPr>
            <w:rFonts w:ascii="仿宋_GB2312" w:hAnsi="宋体"/>
            <w:szCs w:val="32"/>
          </w:rPr>
          <w:t>14</w:t>
        </w:r>
        <w:r>
          <w:rPr>
            <w:rFonts w:ascii="仿宋_GB2312" w:hAnsi="宋体" w:hint="eastAsia"/>
            <w:szCs w:val="32"/>
          </w:rPr>
          <w:t>日</w:t>
        </w:r>
      </w:smartTag>
    </w:p>
    <w:sectPr w:rsidR="00A5761A" w:rsidSect="008B2467">
      <w:footerReference w:type="even" r:id="rId7"/>
      <w:footerReference w:type="default" r:id="rId8"/>
      <w:pgSz w:w="11906" w:h="16838"/>
      <w:pgMar w:top="1418" w:right="1418" w:bottom="1418" w:left="1418"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61A" w:rsidRDefault="00A5761A" w:rsidP="003A281F">
      <w:r>
        <w:separator/>
      </w:r>
    </w:p>
  </w:endnote>
  <w:endnote w:type="continuationSeparator" w:id="0">
    <w:p w:rsidR="00A5761A" w:rsidRDefault="00A5761A" w:rsidP="003A2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Gulim">
    <w:altName w:val="萜茌"/>
    <w:panose1 w:val="020B0600000101010101"/>
    <w:charset w:val="81"/>
    <w:family w:val="swiss"/>
    <w:pitch w:val="variable"/>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1A" w:rsidRDefault="00A5761A" w:rsidP="00904A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761A" w:rsidRDefault="00A576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1A" w:rsidRDefault="00A5761A" w:rsidP="00904A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5761A" w:rsidRDefault="00A576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61A" w:rsidRDefault="00A5761A" w:rsidP="003A281F">
      <w:r>
        <w:separator/>
      </w:r>
    </w:p>
  </w:footnote>
  <w:footnote w:type="continuationSeparator" w:id="0">
    <w:p w:rsidR="00A5761A" w:rsidRDefault="00A5761A" w:rsidP="003A28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A327A"/>
    <w:multiLevelType w:val="hybridMultilevel"/>
    <w:tmpl w:val="019617C8"/>
    <w:lvl w:ilvl="0" w:tplc="CC82288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48"/>
  <w:drawingGridVerticalSpacing w:val="304"/>
  <w:displayHorizontalDrawingGridEvery w:val="2"/>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5293"/>
    <w:rsid w:val="000A4283"/>
    <w:rsid w:val="000C6A05"/>
    <w:rsid w:val="000D12AD"/>
    <w:rsid w:val="000D5B3F"/>
    <w:rsid w:val="0012724E"/>
    <w:rsid w:val="001529D1"/>
    <w:rsid w:val="00163ECD"/>
    <w:rsid w:val="0017587F"/>
    <w:rsid w:val="00201148"/>
    <w:rsid w:val="0023258E"/>
    <w:rsid w:val="00276506"/>
    <w:rsid w:val="002932C8"/>
    <w:rsid w:val="003A281F"/>
    <w:rsid w:val="003C2C05"/>
    <w:rsid w:val="003E0C35"/>
    <w:rsid w:val="004B2539"/>
    <w:rsid w:val="004C3A46"/>
    <w:rsid w:val="004E162E"/>
    <w:rsid w:val="00504708"/>
    <w:rsid w:val="005231B1"/>
    <w:rsid w:val="00565C63"/>
    <w:rsid w:val="005A7DB6"/>
    <w:rsid w:val="005D0D00"/>
    <w:rsid w:val="005D2587"/>
    <w:rsid w:val="005F0504"/>
    <w:rsid w:val="00646314"/>
    <w:rsid w:val="0065493B"/>
    <w:rsid w:val="006C0CEB"/>
    <w:rsid w:val="006D4D86"/>
    <w:rsid w:val="0073752B"/>
    <w:rsid w:val="007663F7"/>
    <w:rsid w:val="007C1BA0"/>
    <w:rsid w:val="007C4065"/>
    <w:rsid w:val="007E3B3A"/>
    <w:rsid w:val="007F5839"/>
    <w:rsid w:val="00842C98"/>
    <w:rsid w:val="00860765"/>
    <w:rsid w:val="00863038"/>
    <w:rsid w:val="0087249A"/>
    <w:rsid w:val="00875293"/>
    <w:rsid w:val="00880BD2"/>
    <w:rsid w:val="008B2467"/>
    <w:rsid w:val="008C7A72"/>
    <w:rsid w:val="00904A92"/>
    <w:rsid w:val="00951463"/>
    <w:rsid w:val="009A336F"/>
    <w:rsid w:val="009D7973"/>
    <w:rsid w:val="009F6C79"/>
    <w:rsid w:val="00A5761A"/>
    <w:rsid w:val="00B149B9"/>
    <w:rsid w:val="00B81837"/>
    <w:rsid w:val="00B8383C"/>
    <w:rsid w:val="00BC365B"/>
    <w:rsid w:val="00C2671E"/>
    <w:rsid w:val="00C35690"/>
    <w:rsid w:val="00C5658A"/>
    <w:rsid w:val="00C81232"/>
    <w:rsid w:val="00CA3D21"/>
    <w:rsid w:val="00CB0527"/>
    <w:rsid w:val="00CB194E"/>
    <w:rsid w:val="00D01FD7"/>
    <w:rsid w:val="00D3336C"/>
    <w:rsid w:val="00DA2DC0"/>
    <w:rsid w:val="00DB5F29"/>
    <w:rsid w:val="00EA11D5"/>
    <w:rsid w:val="00EB50A8"/>
    <w:rsid w:val="00EC38AA"/>
    <w:rsid w:val="00F13463"/>
    <w:rsid w:val="00F34A2F"/>
    <w:rsid w:val="00F67BA8"/>
    <w:rsid w:val="00F773B8"/>
    <w:rsid w:val="00F852D9"/>
    <w:rsid w:val="00F92C77"/>
    <w:rsid w:val="05AE36CA"/>
    <w:rsid w:val="378A5996"/>
    <w:rsid w:val="5A3C6978"/>
    <w:rsid w:val="676008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93"/>
    <w:pPr>
      <w:widowControl w:val="0"/>
      <w:jc w:val="both"/>
    </w:pPr>
    <w:rPr>
      <w:rFonts w:eastAsia="仿宋_GB2312"/>
      <w:sz w:val="32"/>
    </w:rPr>
  </w:style>
  <w:style w:type="paragraph" w:styleId="Heading1">
    <w:name w:val="heading 1"/>
    <w:basedOn w:val="Normal"/>
    <w:next w:val="Normal"/>
    <w:link w:val="Heading1Char1"/>
    <w:uiPriority w:val="99"/>
    <w:qFormat/>
    <w:locked/>
    <w:rsid w:val="00646314"/>
    <w:pPr>
      <w:keepNext/>
      <w:keepLines/>
      <w:widowControl/>
      <w:overflowPunct w:val="0"/>
      <w:autoSpaceDE w:val="0"/>
      <w:autoSpaceDN w:val="0"/>
      <w:adjustRightInd w:val="0"/>
      <w:spacing w:before="340" w:after="330" w:line="578" w:lineRule="auto"/>
      <w:outlineLvl w:val="0"/>
    </w:pPr>
    <w:rPr>
      <w:rFonts w:ascii="Times New Roman" w:eastAsia="宋体" w:hAnsi="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365B"/>
    <w:rPr>
      <w:rFonts w:eastAsia="仿宋_GB2312" w:cs="Times New Roman"/>
      <w:b/>
      <w:bCs/>
      <w:kern w:val="44"/>
      <w:sz w:val="44"/>
      <w:szCs w:val="44"/>
    </w:rPr>
  </w:style>
  <w:style w:type="paragraph" w:customStyle="1" w:styleId="Char">
    <w:name w:val="Char"/>
    <w:basedOn w:val="Normal"/>
    <w:uiPriority w:val="99"/>
    <w:semiHidden/>
    <w:rsid w:val="00D01FD7"/>
    <w:rPr>
      <w:rFonts w:ascii="Times New Roman" w:eastAsia="宋体" w:hAnsi="Times New Roman"/>
      <w:sz w:val="21"/>
      <w:szCs w:val="24"/>
    </w:rPr>
  </w:style>
  <w:style w:type="paragraph" w:styleId="ListParagraph">
    <w:name w:val="List Paragraph"/>
    <w:basedOn w:val="Normal"/>
    <w:uiPriority w:val="99"/>
    <w:qFormat/>
    <w:rsid w:val="00DA2DC0"/>
    <w:pPr>
      <w:ind w:firstLineChars="200" w:firstLine="420"/>
    </w:pPr>
  </w:style>
  <w:style w:type="character" w:styleId="Strong">
    <w:name w:val="Strong"/>
    <w:basedOn w:val="DefaultParagraphFont"/>
    <w:uiPriority w:val="99"/>
    <w:qFormat/>
    <w:rsid w:val="0087249A"/>
    <w:rPr>
      <w:rFonts w:cs="Times New Roman"/>
      <w:b/>
    </w:rPr>
  </w:style>
  <w:style w:type="paragraph" w:styleId="NormalWeb">
    <w:name w:val="Normal (Web)"/>
    <w:basedOn w:val="Normal"/>
    <w:uiPriority w:val="99"/>
    <w:rsid w:val="0087249A"/>
    <w:pPr>
      <w:jc w:val="left"/>
    </w:pPr>
    <w:rPr>
      <w:rFonts w:ascii="Times New Roman" w:eastAsia="宋体" w:hAnsi="Times New Roman"/>
      <w:kern w:val="0"/>
      <w:sz w:val="24"/>
      <w:szCs w:val="20"/>
    </w:rPr>
  </w:style>
  <w:style w:type="paragraph" w:styleId="Header">
    <w:name w:val="header"/>
    <w:basedOn w:val="Normal"/>
    <w:link w:val="HeaderChar"/>
    <w:uiPriority w:val="99"/>
    <w:rsid w:val="003A28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A281F"/>
    <w:rPr>
      <w:rFonts w:eastAsia="仿宋_GB2312" w:cs="Times New Roman"/>
      <w:kern w:val="2"/>
      <w:sz w:val="18"/>
      <w:szCs w:val="18"/>
    </w:rPr>
  </w:style>
  <w:style w:type="paragraph" w:styleId="Footer">
    <w:name w:val="footer"/>
    <w:basedOn w:val="Normal"/>
    <w:link w:val="FooterChar"/>
    <w:uiPriority w:val="99"/>
    <w:rsid w:val="003A281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A281F"/>
    <w:rPr>
      <w:rFonts w:eastAsia="仿宋_GB2312" w:cs="Times New Roman"/>
      <w:kern w:val="2"/>
      <w:sz w:val="18"/>
      <w:szCs w:val="18"/>
    </w:rPr>
  </w:style>
  <w:style w:type="character" w:customStyle="1" w:styleId="Heading1Char1">
    <w:name w:val="Heading 1 Char1"/>
    <w:basedOn w:val="DefaultParagraphFont"/>
    <w:link w:val="Heading1"/>
    <w:uiPriority w:val="99"/>
    <w:locked/>
    <w:rsid w:val="00646314"/>
    <w:rPr>
      <w:rFonts w:eastAsia="宋体" w:cs="Times New Roman"/>
      <w:b/>
      <w:bCs/>
      <w:kern w:val="44"/>
      <w:sz w:val="44"/>
      <w:szCs w:val="44"/>
      <w:lang w:val="en-US" w:eastAsia="zh-CN" w:bidi="ar-SA"/>
    </w:rPr>
  </w:style>
  <w:style w:type="character" w:styleId="PageNumber">
    <w:name w:val="page number"/>
    <w:basedOn w:val="DefaultParagraphFont"/>
    <w:uiPriority w:val="99"/>
    <w:rsid w:val="0073752B"/>
    <w:rPr>
      <w:rFonts w:cs="Times New Roman"/>
    </w:rPr>
  </w:style>
</w:styles>
</file>

<file path=word/webSettings.xml><?xml version="1.0" encoding="utf-8"?>
<w:webSettings xmlns:r="http://schemas.openxmlformats.org/officeDocument/2006/relationships" xmlns:w="http://schemas.openxmlformats.org/wordprocessingml/2006/main">
  <w:divs>
    <w:div w:id="290790500">
      <w:marLeft w:val="0"/>
      <w:marRight w:val="0"/>
      <w:marTop w:val="0"/>
      <w:marBottom w:val="0"/>
      <w:divBdr>
        <w:top w:val="none" w:sz="0" w:space="0" w:color="auto"/>
        <w:left w:val="none" w:sz="0" w:space="0" w:color="auto"/>
        <w:bottom w:val="none" w:sz="0" w:space="0" w:color="auto"/>
        <w:right w:val="none" w:sz="0" w:space="0" w:color="auto"/>
      </w:divBdr>
    </w:div>
    <w:div w:id="290790501">
      <w:marLeft w:val="0"/>
      <w:marRight w:val="0"/>
      <w:marTop w:val="0"/>
      <w:marBottom w:val="0"/>
      <w:divBdr>
        <w:top w:val="none" w:sz="0" w:space="0" w:color="auto"/>
        <w:left w:val="none" w:sz="0" w:space="0" w:color="auto"/>
        <w:bottom w:val="none" w:sz="0" w:space="0" w:color="auto"/>
        <w:right w:val="none" w:sz="0" w:space="0" w:color="auto"/>
      </w:divBdr>
    </w:div>
    <w:div w:id="290790502">
      <w:marLeft w:val="0"/>
      <w:marRight w:val="0"/>
      <w:marTop w:val="0"/>
      <w:marBottom w:val="0"/>
      <w:divBdr>
        <w:top w:val="none" w:sz="0" w:space="0" w:color="auto"/>
        <w:left w:val="none" w:sz="0" w:space="0" w:color="auto"/>
        <w:bottom w:val="none" w:sz="0" w:space="0" w:color="auto"/>
        <w:right w:val="none" w:sz="0" w:space="0" w:color="auto"/>
      </w:divBdr>
    </w:div>
    <w:div w:id="290790503">
      <w:marLeft w:val="0"/>
      <w:marRight w:val="0"/>
      <w:marTop w:val="0"/>
      <w:marBottom w:val="0"/>
      <w:divBdr>
        <w:top w:val="none" w:sz="0" w:space="0" w:color="auto"/>
        <w:left w:val="none" w:sz="0" w:space="0" w:color="auto"/>
        <w:bottom w:val="none" w:sz="0" w:space="0" w:color="auto"/>
        <w:right w:val="none" w:sz="0" w:space="0" w:color="auto"/>
      </w:divBdr>
    </w:div>
    <w:div w:id="290790504">
      <w:marLeft w:val="0"/>
      <w:marRight w:val="0"/>
      <w:marTop w:val="0"/>
      <w:marBottom w:val="0"/>
      <w:divBdr>
        <w:top w:val="none" w:sz="0" w:space="0" w:color="auto"/>
        <w:left w:val="none" w:sz="0" w:space="0" w:color="auto"/>
        <w:bottom w:val="none" w:sz="0" w:space="0" w:color="auto"/>
        <w:right w:val="none" w:sz="0" w:space="0" w:color="auto"/>
      </w:divBdr>
    </w:div>
    <w:div w:id="290790505">
      <w:marLeft w:val="0"/>
      <w:marRight w:val="0"/>
      <w:marTop w:val="0"/>
      <w:marBottom w:val="0"/>
      <w:divBdr>
        <w:top w:val="none" w:sz="0" w:space="0" w:color="auto"/>
        <w:left w:val="none" w:sz="0" w:space="0" w:color="auto"/>
        <w:bottom w:val="none" w:sz="0" w:space="0" w:color="auto"/>
        <w:right w:val="none" w:sz="0" w:space="0" w:color="auto"/>
      </w:divBdr>
    </w:div>
    <w:div w:id="290790506">
      <w:marLeft w:val="0"/>
      <w:marRight w:val="0"/>
      <w:marTop w:val="0"/>
      <w:marBottom w:val="0"/>
      <w:divBdr>
        <w:top w:val="none" w:sz="0" w:space="0" w:color="auto"/>
        <w:left w:val="none" w:sz="0" w:space="0" w:color="auto"/>
        <w:bottom w:val="none" w:sz="0" w:space="0" w:color="auto"/>
        <w:right w:val="none" w:sz="0" w:space="0" w:color="auto"/>
      </w:divBdr>
    </w:div>
    <w:div w:id="290790507">
      <w:marLeft w:val="0"/>
      <w:marRight w:val="0"/>
      <w:marTop w:val="0"/>
      <w:marBottom w:val="0"/>
      <w:divBdr>
        <w:top w:val="none" w:sz="0" w:space="0" w:color="auto"/>
        <w:left w:val="none" w:sz="0" w:space="0" w:color="auto"/>
        <w:bottom w:val="none" w:sz="0" w:space="0" w:color="auto"/>
        <w:right w:val="none" w:sz="0" w:space="0" w:color="auto"/>
      </w:divBdr>
    </w:div>
    <w:div w:id="290790508">
      <w:marLeft w:val="0"/>
      <w:marRight w:val="0"/>
      <w:marTop w:val="0"/>
      <w:marBottom w:val="0"/>
      <w:divBdr>
        <w:top w:val="none" w:sz="0" w:space="0" w:color="auto"/>
        <w:left w:val="none" w:sz="0" w:space="0" w:color="auto"/>
        <w:bottom w:val="none" w:sz="0" w:space="0" w:color="auto"/>
        <w:right w:val="none" w:sz="0" w:space="0" w:color="auto"/>
      </w:divBdr>
    </w:div>
    <w:div w:id="290790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266</TotalTime>
  <Pages>4</Pages>
  <Words>329</Words>
  <Characters>1879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吴家营街道办事处</dc:title>
  <dc:subject/>
  <dc:creator>jyjcg</dc:creator>
  <cp:keywords/>
  <dc:description/>
  <cp:lastModifiedBy>AutoBVT</cp:lastModifiedBy>
  <cp:revision>31</cp:revision>
  <cp:lastPrinted>2018-04-25T06:14:00Z</cp:lastPrinted>
  <dcterms:created xsi:type="dcterms:W3CDTF">2018-04-25T02:30:00Z</dcterms:created>
  <dcterms:modified xsi:type="dcterms:W3CDTF">2019-03-01T07:11:00Z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