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4A" w:rsidRDefault="002D46DD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4-2</w:t>
      </w:r>
      <w:r>
        <w:rPr>
          <w:rFonts w:ascii="黑体" w:eastAsia="黑体"/>
          <w:szCs w:val="32"/>
        </w:rPr>
        <w:t>:</w:t>
      </w:r>
    </w:p>
    <w:p w:rsidR="00BB7A4A" w:rsidRDefault="00BB7A4A">
      <w:pPr>
        <w:rPr>
          <w:rFonts w:ascii="黑体" w:eastAsia="黑体"/>
          <w:szCs w:val="32"/>
        </w:rPr>
      </w:pPr>
    </w:p>
    <w:p w:rsidR="00BB7A4A" w:rsidRDefault="00106E2D" w:rsidP="00106E2D">
      <w:pPr>
        <w:spacing w:line="600" w:lineRule="exact"/>
        <w:ind w:firstLineChars="200" w:firstLine="673"/>
        <w:jc w:val="center"/>
        <w:rPr>
          <w:rFonts w:ascii="方正小标宋_GBK" w:eastAsia="方正小标宋_GBK" w:hint="eastAsia"/>
          <w:sz w:val="36"/>
          <w:szCs w:val="36"/>
        </w:rPr>
      </w:pPr>
      <w:r w:rsidRPr="00106E2D">
        <w:rPr>
          <w:rFonts w:ascii="方正小标宋_GBK" w:eastAsia="方正小标宋_GBK" w:hint="eastAsia"/>
          <w:sz w:val="36"/>
          <w:szCs w:val="36"/>
        </w:rPr>
        <w:t>河长办其他经费项目支出绩效自评报告</w:t>
      </w:r>
    </w:p>
    <w:p w:rsidR="00106E2D" w:rsidRDefault="00106E2D" w:rsidP="00106E2D">
      <w:pPr>
        <w:spacing w:line="600" w:lineRule="exact"/>
        <w:ind w:firstLineChars="200" w:firstLine="596"/>
        <w:jc w:val="center"/>
        <w:rPr>
          <w:rFonts w:ascii="仿宋_GB2312"/>
          <w:b/>
          <w:szCs w:val="32"/>
        </w:rPr>
      </w:pPr>
    </w:p>
    <w:p w:rsidR="00BB7A4A" w:rsidRDefault="002D46DD" w:rsidP="00106E2D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一、项目基本情况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</w:t>
      </w:r>
      <w:r>
        <w:rPr>
          <w:rFonts w:ascii="仿宋_GB2312" w:hint="eastAsia"/>
          <w:szCs w:val="32"/>
        </w:rPr>
        <w:t>项目简介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河道管护经费</w:t>
      </w:r>
      <w:r>
        <w:rPr>
          <w:rFonts w:ascii="仿宋_GB2312" w:hint="eastAsia"/>
          <w:szCs w:val="32"/>
        </w:rPr>
        <w:t>30</w:t>
      </w:r>
      <w:r>
        <w:rPr>
          <w:rFonts w:ascii="仿宋_GB2312" w:hint="eastAsia"/>
          <w:szCs w:val="32"/>
        </w:rPr>
        <w:t>万元</w:t>
      </w:r>
      <w:r>
        <w:rPr>
          <w:rFonts w:ascii="仿宋_GB2312" w:hint="eastAsia"/>
          <w:szCs w:val="32"/>
        </w:rPr>
        <w:t>。对全区入滇沟渠进行清理保洁，不定期组织人员对沟渠进行清淤疏通、对淤泥进行清理拉运等</w:t>
      </w:r>
      <w:r>
        <w:rPr>
          <w:rFonts w:ascii="仿宋_GB2312" w:hint="eastAsia"/>
          <w:szCs w:val="32"/>
        </w:rPr>
        <w:t>。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、河道警示牌经费</w:t>
      </w:r>
      <w:r>
        <w:rPr>
          <w:rFonts w:ascii="仿宋_GB2312" w:hint="eastAsia"/>
          <w:szCs w:val="32"/>
        </w:rPr>
        <w:t>5</w:t>
      </w:r>
      <w:r>
        <w:rPr>
          <w:rFonts w:ascii="仿宋_GB2312" w:hint="eastAsia"/>
          <w:szCs w:val="32"/>
        </w:rPr>
        <w:t>万元。针对在河道电鱼、捕鱼、在河道管理范围清洗车辆、衣物、拖把等各类物品以及在河道绿化景观树上凉晒衣物等行为，在主要入滇河道相应河段安装河道警示牌。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、马料河呈贡段河道景观绿化养护经费</w:t>
      </w:r>
      <w:r>
        <w:rPr>
          <w:rFonts w:ascii="仿宋_GB2312" w:hint="eastAsia"/>
          <w:szCs w:val="32"/>
        </w:rPr>
        <w:t>61.5312</w:t>
      </w:r>
      <w:r>
        <w:rPr>
          <w:rFonts w:ascii="仿宋_GB2312" w:hint="eastAsia"/>
          <w:szCs w:val="32"/>
        </w:rPr>
        <w:t>万元。马料河呈贡段的保洁、杂草清除、水生植物养护及枯死枝修剪进行维护管理。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</w:t>
      </w:r>
      <w:r>
        <w:rPr>
          <w:rFonts w:ascii="仿宋_GB2312" w:hint="eastAsia"/>
          <w:szCs w:val="32"/>
        </w:rPr>
        <w:t>、推进河长制工作经费</w:t>
      </w:r>
      <w:r>
        <w:rPr>
          <w:rFonts w:ascii="仿宋_GB2312" w:hint="eastAsia"/>
          <w:szCs w:val="32"/>
        </w:rPr>
        <w:t>50</w:t>
      </w:r>
      <w:r>
        <w:rPr>
          <w:rFonts w:ascii="仿宋_GB2312" w:hint="eastAsia"/>
          <w:szCs w:val="32"/>
        </w:rPr>
        <w:t>万元。按照《昆明市呈贡区全面深化河长制工作方案》安排部署，建立科学规范的河长制体系，使全面深化河长制工作步入制度化、规范化、常态化轨道，确保河长制工作取得实效。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</w:t>
      </w:r>
      <w:r>
        <w:rPr>
          <w:rFonts w:ascii="仿宋_GB2312" w:hint="eastAsia"/>
          <w:szCs w:val="32"/>
        </w:rPr>
        <w:t>、滇池主要入湖河道管养经费（“河道三包”市级补助资金）</w:t>
      </w:r>
      <w:r>
        <w:rPr>
          <w:rFonts w:ascii="仿宋_GB2312" w:hint="eastAsia"/>
          <w:szCs w:val="32"/>
        </w:rPr>
        <w:t>4.184</w:t>
      </w:r>
      <w:r>
        <w:rPr>
          <w:rFonts w:ascii="仿宋_GB2312" w:hint="eastAsia"/>
          <w:szCs w:val="32"/>
        </w:rPr>
        <w:t>万元。用于河道保洁管护。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</w:t>
      </w:r>
      <w:r>
        <w:rPr>
          <w:rFonts w:ascii="仿宋_GB2312" w:hint="eastAsia"/>
          <w:szCs w:val="32"/>
        </w:rPr>
        <w:t>、滇池保护治理“三年攻坚”行动指挥部办公室工作经费</w:t>
      </w:r>
      <w:r>
        <w:rPr>
          <w:rFonts w:ascii="仿宋_GB2312" w:hint="eastAsia"/>
          <w:szCs w:val="32"/>
        </w:rPr>
        <w:t>20</w:t>
      </w:r>
      <w:r>
        <w:rPr>
          <w:rFonts w:ascii="仿宋_GB2312" w:hint="eastAsia"/>
          <w:szCs w:val="32"/>
        </w:rPr>
        <w:t>万元，用于开展“三年攻坚”日常工作。</w:t>
      </w:r>
    </w:p>
    <w:p w:rsidR="00BB7A4A" w:rsidRDefault="002D46DD" w:rsidP="00106E2D">
      <w:pPr>
        <w:pStyle w:val="p0"/>
        <w:widowControl w:val="0"/>
        <w:adjustRightInd w:val="0"/>
        <w:spacing w:line="600" w:lineRule="exact"/>
        <w:ind w:firstLineChars="200" w:firstLine="59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lastRenderedPageBreak/>
        <w:t>7</w:t>
      </w:r>
      <w:r>
        <w:rPr>
          <w:rFonts w:ascii="仿宋" w:eastAsia="仿宋" w:hAnsi="仿宋" w:hint="eastAsia"/>
          <w:kern w:val="2"/>
          <w:sz w:val="32"/>
          <w:szCs w:val="32"/>
        </w:rPr>
        <w:t>、村庄污水处理设施维护管理运行经费</w:t>
      </w:r>
      <w:r>
        <w:rPr>
          <w:rFonts w:ascii="仿宋" w:eastAsia="仿宋" w:hAnsi="仿宋" w:hint="eastAsia"/>
          <w:kern w:val="2"/>
          <w:sz w:val="32"/>
          <w:szCs w:val="32"/>
        </w:rPr>
        <w:t>23</w:t>
      </w:r>
      <w:r>
        <w:rPr>
          <w:rFonts w:ascii="仿宋" w:eastAsia="仿宋" w:hAnsi="仿宋" w:hint="eastAsia"/>
          <w:kern w:val="2"/>
          <w:sz w:val="32"/>
          <w:szCs w:val="32"/>
        </w:rPr>
        <w:t>万元，用于改善农村人居环境，而对全区</w:t>
      </w:r>
      <w:r>
        <w:rPr>
          <w:rFonts w:ascii="仿宋" w:eastAsia="仿宋" w:hAnsi="仿宋" w:hint="eastAsia"/>
          <w:kern w:val="2"/>
          <w:sz w:val="32"/>
          <w:szCs w:val="32"/>
        </w:rPr>
        <w:t>23</w:t>
      </w:r>
      <w:r>
        <w:rPr>
          <w:rFonts w:ascii="仿宋" w:eastAsia="仿宋" w:hAnsi="仿宋" w:hint="eastAsia"/>
          <w:kern w:val="2"/>
          <w:sz w:val="32"/>
          <w:szCs w:val="32"/>
        </w:rPr>
        <w:t>个村庄完成村庄污水处理设施建设</w:t>
      </w:r>
      <w:r>
        <w:rPr>
          <w:rFonts w:ascii="仿宋" w:eastAsia="仿宋" w:hAnsi="仿宋" w:cs="仿宋" w:hint="eastAsia"/>
          <w:sz w:val="32"/>
          <w:szCs w:val="32"/>
        </w:rPr>
        <w:t>，运行、维护。</w:t>
      </w:r>
    </w:p>
    <w:p w:rsidR="00BB7A4A" w:rsidRDefault="002D46DD" w:rsidP="00106E2D">
      <w:pPr>
        <w:pStyle w:val="p0"/>
        <w:widowControl w:val="0"/>
        <w:adjustRightInd w:val="0"/>
        <w:spacing w:line="600" w:lineRule="exact"/>
        <w:ind w:firstLineChars="200" w:firstLine="593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8</w:t>
      </w:r>
      <w:r>
        <w:rPr>
          <w:rFonts w:ascii="仿宋" w:eastAsia="仿宋" w:hAnsi="仿宋" w:hint="eastAsia"/>
          <w:kern w:val="2"/>
          <w:sz w:val="32"/>
          <w:szCs w:val="32"/>
        </w:rPr>
        <w:t>、滇池流域水环境指挥部工作经费</w:t>
      </w:r>
      <w:r>
        <w:rPr>
          <w:rFonts w:ascii="仿宋" w:eastAsia="仿宋" w:hAnsi="仿宋" w:hint="eastAsia"/>
          <w:kern w:val="2"/>
          <w:sz w:val="32"/>
          <w:szCs w:val="32"/>
        </w:rPr>
        <w:t>2</w:t>
      </w:r>
      <w:r>
        <w:rPr>
          <w:rFonts w:ascii="仿宋" w:eastAsia="仿宋" w:hAnsi="仿宋" w:hint="eastAsia"/>
          <w:kern w:val="2"/>
          <w:sz w:val="32"/>
          <w:szCs w:val="32"/>
        </w:rPr>
        <w:t>万元，用于滇池治理工作的调研和学习。</w:t>
      </w:r>
    </w:p>
    <w:p w:rsidR="00BB7A4A" w:rsidRDefault="002D46DD" w:rsidP="00106E2D">
      <w:pPr>
        <w:spacing w:line="600" w:lineRule="exact"/>
        <w:ind w:firstLineChars="200" w:firstLine="593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9</w:t>
      </w:r>
      <w:r>
        <w:rPr>
          <w:rFonts w:ascii="仿宋" w:eastAsia="仿宋" w:hAnsi="仿宋" w:hint="eastAsia"/>
          <w:szCs w:val="32"/>
        </w:rPr>
        <w:t>、滇池流域水环境指挥部成员学习培训费</w:t>
      </w:r>
      <w:r>
        <w:rPr>
          <w:rFonts w:ascii="仿宋" w:eastAsia="仿宋" w:hAnsi="仿宋" w:cs="仿宋" w:hint="eastAsia"/>
          <w:szCs w:val="32"/>
        </w:rPr>
        <w:t>5</w:t>
      </w:r>
      <w:r>
        <w:rPr>
          <w:rFonts w:ascii="仿宋" w:eastAsia="仿宋" w:hAnsi="仿宋" w:cs="仿宋" w:hint="eastAsia"/>
          <w:szCs w:val="32"/>
        </w:rPr>
        <w:t>万元，用于为提高员工的业务技能，而组织开展的水环境治理成员单位业务培训</w:t>
      </w:r>
      <w:r>
        <w:rPr>
          <w:rFonts w:ascii="仿宋" w:eastAsia="仿宋" w:hAnsi="仿宋" w:hint="eastAsia"/>
          <w:szCs w:val="32"/>
        </w:rPr>
        <w:t>。</w:t>
      </w:r>
    </w:p>
    <w:p w:rsidR="00BB7A4A" w:rsidRDefault="002D46DD" w:rsidP="00106E2D">
      <w:pPr>
        <w:spacing w:line="600" w:lineRule="exact"/>
        <w:ind w:firstLineChars="200" w:firstLine="593"/>
        <w:rPr>
          <w:rFonts w:ascii="仿宋_GB2312"/>
          <w:szCs w:val="32"/>
        </w:rPr>
      </w:pPr>
      <w:r>
        <w:rPr>
          <w:rFonts w:ascii="仿宋" w:eastAsia="仿宋" w:hAnsi="仿宋" w:hint="eastAsia"/>
          <w:szCs w:val="32"/>
        </w:rPr>
        <w:t>10</w:t>
      </w:r>
      <w:r>
        <w:rPr>
          <w:rFonts w:ascii="仿宋" w:eastAsia="仿宋" w:hAnsi="仿宋" w:hint="eastAsia"/>
          <w:szCs w:val="32"/>
        </w:rPr>
        <w:t>、区水务局滇池管理工作经费</w:t>
      </w:r>
      <w:r>
        <w:rPr>
          <w:rFonts w:ascii="仿宋" w:eastAsia="仿宋" w:hAnsi="仿宋" w:cs="仿宋" w:hint="eastAsia"/>
          <w:szCs w:val="32"/>
        </w:rPr>
        <w:t>1</w:t>
      </w:r>
      <w:r>
        <w:rPr>
          <w:rFonts w:ascii="仿宋" w:eastAsia="仿宋" w:hAnsi="仿宋" w:cs="仿宋" w:hint="eastAsia"/>
          <w:szCs w:val="32"/>
        </w:rPr>
        <w:t>万元，用于日常办公耗材、机器设备的维护保养及办公用品的购置</w:t>
      </w:r>
      <w:r>
        <w:rPr>
          <w:rFonts w:ascii="仿宋" w:eastAsia="仿宋" w:hAnsi="仿宋" w:cs="仿宋" w:hint="eastAsia"/>
          <w:color w:val="333333"/>
          <w:szCs w:val="32"/>
          <w:shd w:val="clear" w:color="auto" w:fill="FFFFFF"/>
        </w:rPr>
        <w:t>等</w:t>
      </w:r>
      <w:r>
        <w:rPr>
          <w:rFonts w:ascii="仿宋" w:eastAsia="仿宋" w:hAnsi="仿宋" w:hint="eastAsia"/>
          <w:szCs w:val="32"/>
        </w:rPr>
        <w:t>。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（二）绩效目标设定及指标完成情况。</w:t>
      </w:r>
    </w:p>
    <w:p w:rsidR="00BB7A4A" w:rsidRDefault="002D46DD" w:rsidP="00106E2D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" w:eastAsia="仿宋" w:hAnsi="仿宋" w:cs="仿宋" w:hint="eastAsia"/>
          <w:szCs w:val="32"/>
        </w:rPr>
        <w:t>河长办</w:t>
      </w:r>
      <w:r>
        <w:rPr>
          <w:rFonts w:ascii="仿宋" w:eastAsia="仿宋" w:hAnsi="仿宋" w:cs="仿宋"/>
          <w:szCs w:val="32"/>
        </w:rPr>
        <w:t>2018</w:t>
      </w:r>
      <w:r>
        <w:rPr>
          <w:rFonts w:ascii="仿宋" w:eastAsia="仿宋" w:hAnsi="仿宋" w:cs="仿宋" w:hint="eastAsia"/>
          <w:szCs w:val="32"/>
        </w:rPr>
        <w:t>年部门预算</w:t>
      </w:r>
      <w:r>
        <w:rPr>
          <w:rFonts w:ascii="仿宋" w:eastAsia="仿宋" w:hAnsi="仿宋" w:cs="仿宋" w:hint="eastAsia"/>
          <w:szCs w:val="32"/>
        </w:rPr>
        <w:t>其他经费共计</w:t>
      </w:r>
      <w:r>
        <w:rPr>
          <w:rFonts w:ascii="仿宋" w:eastAsia="仿宋" w:hAnsi="仿宋" w:cs="仿宋" w:hint="eastAsia"/>
          <w:szCs w:val="32"/>
        </w:rPr>
        <w:t>201.7152</w:t>
      </w:r>
      <w:r>
        <w:rPr>
          <w:rFonts w:ascii="仿宋" w:eastAsia="仿宋" w:hAnsi="仿宋" w:cs="仿宋" w:hint="eastAsia"/>
          <w:szCs w:val="32"/>
        </w:rPr>
        <w:t>万元，</w:t>
      </w:r>
      <w:r>
        <w:rPr>
          <w:rFonts w:ascii="仿宋" w:eastAsia="仿宋" w:hAnsi="仿宋" w:cs="仿宋" w:hint="eastAsia"/>
          <w:szCs w:val="32"/>
        </w:rPr>
        <w:t>2018</w:t>
      </w:r>
      <w:r>
        <w:rPr>
          <w:rFonts w:ascii="仿宋" w:eastAsia="仿宋" w:hAnsi="仿宋" w:cs="仿宋" w:hint="eastAsia"/>
          <w:szCs w:val="32"/>
        </w:rPr>
        <w:t>年按照工作开展情况全部支付，完成支付</w:t>
      </w:r>
      <w:r>
        <w:rPr>
          <w:rFonts w:ascii="仿宋" w:eastAsia="仿宋" w:hAnsi="仿宋" w:cs="仿宋" w:hint="eastAsia"/>
          <w:szCs w:val="32"/>
        </w:rPr>
        <w:t>100%</w:t>
      </w:r>
      <w:r>
        <w:rPr>
          <w:rFonts w:ascii="仿宋_GB2312" w:cs="仿宋_GB2312" w:hint="eastAsia"/>
          <w:szCs w:val="32"/>
        </w:rPr>
        <w:t>。</w:t>
      </w:r>
    </w:p>
    <w:p w:rsidR="00BB7A4A" w:rsidRDefault="002D46DD" w:rsidP="00106E2D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</w:t>
      </w:r>
      <w:r>
        <w:rPr>
          <w:rFonts w:ascii="黑体" w:eastAsia="黑体" w:hint="eastAsia"/>
          <w:szCs w:val="32"/>
        </w:rPr>
        <w:t>项目资金使用及管理情况</w:t>
      </w:r>
    </w:p>
    <w:p w:rsidR="00BB7A4A" w:rsidRDefault="002D46DD" w:rsidP="00106E2D">
      <w:pPr>
        <w:pStyle w:val="p15"/>
        <w:snapToGrid w:val="0"/>
        <w:spacing w:line="560" w:lineRule="exact"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资金使用情况：以上各项目资金全部按工作开展情况规范支付。</w:t>
      </w:r>
    </w:p>
    <w:p w:rsidR="00BB7A4A" w:rsidRDefault="002D46DD" w:rsidP="00106E2D">
      <w:pPr>
        <w:topLinePunct/>
        <w:ind w:firstLineChars="200" w:firstLine="59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资金管理：资金管理、费用支出等制度健全；</w:t>
      </w:r>
      <w:r>
        <w:rPr>
          <w:rFonts w:ascii="仿宋_GB2312" w:hint="eastAsia"/>
          <w:szCs w:val="32"/>
        </w:rPr>
        <w:t>严格按照</w:t>
      </w:r>
      <w:r>
        <w:rPr>
          <w:rFonts w:ascii="仿宋_GB2312" w:hint="eastAsia"/>
          <w:szCs w:val="32"/>
        </w:rPr>
        <w:t>资金管理办法规范</w:t>
      </w:r>
      <w:r>
        <w:rPr>
          <w:rFonts w:ascii="仿宋_GB2312" w:hint="eastAsia"/>
          <w:szCs w:val="32"/>
        </w:rPr>
        <w:t>使用资金</w:t>
      </w:r>
      <w:r>
        <w:rPr>
          <w:rFonts w:ascii="仿宋_GB2312" w:hint="eastAsia"/>
          <w:szCs w:val="32"/>
        </w:rPr>
        <w:t>。</w:t>
      </w:r>
    </w:p>
    <w:p w:rsidR="00BB7A4A" w:rsidRDefault="002D46DD" w:rsidP="00106E2D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三、项目组织实施情况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河长办结合实际</w:t>
      </w:r>
      <w:r>
        <w:rPr>
          <w:rFonts w:ascii="仿宋_GB2312" w:hint="eastAsia"/>
          <w:szCs w:val="32"/>
        </w:rPr>
        <w:t>工作情况</w:t>
      </w:r>
      <w:r>
        <w:rPr>
          <w:rFonts w:ascii="仿宋_GB2312" w:hint="eastAsia"/>
          <w:szCs w:val="32"/>
        </w:rPr>
        <w:t>，做好预算编制所需资料</w:t>
      </w:r>
      <w:r>
        <w:rPr>
          <w:rFonts w:ascii="仿宋_GB2312" w:hint="eastAsia"/>
          <w:szCs w:val="32"/>
        </w:rPr>
        <w:t>的</w:t>
      </w:r>
      <w:r>
        <w:rPr>
          <w:rFonts w:ascii="仿宋_GB2312" w:hint="eastAsia"/>
          <w:szCs w:val="32"/>
        </w:rPr>
        <w:t>前期准备，</w:t>
      </w:r>
      <w:r>
        <w:rPr>
          <w:rFonts w:ascii="仿宋_GB2312" w:hint="eastAsia"/>
          <w:szCs w:val="32"/>
        </w:rPr>
        <w:t>为确保</w:t>
      </w:r>
      <w:r>
        <w:rPr>
          <w:rFonts w:ascii="仿宋_GB2312" w:hint="eastAsia"/>
          <w:szCs w:val="32"/>
        </w:rPr>
        <w:t>下</w:t>
      </w:r>
      <w:r>
        <w:rPr>
          <w:rFonts w:ascii="仿宋_GB2312" w:hint="eastAsia"/>
          <w:szCs w:val="32"/>
        </w:rPr>
        <w:t>一</w:t>
      </w:r>
      <w:r>
        <w:rPr>
          <w:rFonts w:ascii="仿宋_GB2312" w:hint="eastAsia"/>
          <w:szCs w:val="32"/>
        </w:rPr>
        <w:t>年度</w:t>
      </w:r>
      <w:r>
        <w:rPr>
          <w:rFonts w:ascii="仿宋_GB2312" w:hint="eastAsia"/>
          <w:szCs w:val="32"/>
        </w:rPr>
        <w:t>计划的</w:t>
      </w:r>
      <w:r>
        <w:rPr>
          <w:rFonts w:ascii="仿宋_GB2312" w:hint="eastAsia"/>
          <w:szCs w:val="32"/>
        </w:rPr>
        <w:t>实施</w:t>
      </w:r>
      <w:r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提前研究</w:t>
      </w:r>
      <w:r>
        <w:rPr>
          <w:rFonts w:ascii="仿宋_GB2312" w:hint="eastAsia"/>
          <w:szCs w:val="32"/>
        </w:rPr>
        <w:t>与</w:t>
      </w:r>
      <w:r>
        <w:rPr>
          <w:rFonts w:ascii="仿宋_GB2312" w:hint="eastAsia"/>
          <w:szCs w:val="32"/>
        </w:rPr>
        <w:t>规划，按时、按质、按量完成工作任务。</w:t>
      </w:r>
    </w:p>
    <w:p w:rsidR="00BB7A4A" w:rsidRDefault="002D46DD" w:rsidP="00106E2D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四</w:t>
      </w:r>
      <w:r>
        <w:rPr>
          <w:rFonts w:ascii="黑体" w:eastAsia="黑体" w:hint="eastAsia"/>
          <w:szCs w:val="32"/>
        </w:rPr>
        <w:t>、项目绩效情况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落实滇池流域河道保护治理主体责任，有效改善水环境质量。</w:t>
      </w:r>
    </w:p>
    <w:p w:rsidR="00BB7A4A" w:rsidRDefault="002D46DD" w:rsidP="00106E2D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</w:t>
      </w:r>
      <w:r>
        <w:rPr>
          <w:rFonts w:ascii="黑体" w:eastAsia="黑体" w:hint="eastAsia"/>
          <w:szCs w:val="32"/>
        </w:rPr>
        <w:t>、存在的问题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（一）专项管理方面的问题。专项立项依据充分</w:t>
      </w:r>
      <w:r>
        <w:rPr>
          <w:rFonts w:ascii="仿宋_GB2312" w:hint="eastAsia"/>
          <w:szCs w:val="32"/>
        </w:rPr>
        <w:t>，严格按照</w:t>
      </w:r>
      <w:r>
        <w:rPr>
          <w:rFonts w:ascii="仿宋_GB2312" w:hint="eastAsia"/>
          <w:szCs w:val="32"/>
        </w:rPr>
        <w:t>资金管理办法规范</w:t>
      </w:r>
      <w:r>
        <w:rPr>
          <w:rFonts w:ascii="仿宋_GB2312" w:hint="eastAsia"/>
          <w:szCs w:val="32"/>
        </w:rPr>
        <w:t>使用资金</w:t>
      </w:r>
      <w:r>
        <w:rPr>
          <w:rFonts w:ascii="仿宋_GB2312" w:hint="eastAsia"/>
          <w:szCs w:val="32"/>
        </w:rPr>
        <w:t>。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（二）资金分配方面的问题。资金分配合理，突出重点，公平公正；无散小差现象；资金分配和使用方向与资金管理办法相符等。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（三）资金拨付方面的问题。拨付及时，无滞留、闲置等现象。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（四）资金使用方面的问题。资金使用合规，无截留、挪用等现象。</w:t>
      </w:r>
    </w:p>
    <w:p w:rsidR="00BB7A4A" w:rsidRDefault="002D46DD" w:rsidP="00106E2D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六</w:t>
      </w:r>
      <w:r>
        <w:rPr>
          <w:rFonts w:ascii="黑体" w:eastAsia="黑体" w:hint="eastAsia"/>
          <w:szCs w:val="32"/>
        </w:rPr>
        <w:t>、其他需要说明的问题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（一）后续工作计划。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落实滇池流域河道保护治理主体责任，有效改善水环境质量。</w:t>
      </w:r>
    </w:p>
    <w:p w:rsidR="00BB7A4A" w:rsidRDefault="002D46DD" w:rsidP="00106E2D">
      <w:pPr>
        <w:topLinePunct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（二）主要经验做法、改进措施和有关建议等。</w:t>
      </w:r>
    </w:p>
    <w:p w:rsidR="00BB7A4A" w:rsidRDefault="002D46DD" w:rsidP="00106E2D">
      <w:pPr>
        <w:topLinePunct/>
        <w:ind w:firstLineChars="200" w:firstLine="593"/>
        <w:rPr>
          <w:rFonts w:ascii="仿宋" w:eastAsia="仿宋" w:hAnsi="仿宋"/>
        </w:rPr>
      </w:pPr>
      <w:bookmarkStart w:id="0" w:name="_GoBack"/>
      <w:r>
        <w:rPr>
          <w:rFonts w:ascii="仿宋_GB2312" w:hint="eastAsia"/>
          <w:szCs w:val="32"/>
        </w:rPr>
        <w:t>严格按照</w:t>
      </w:r>
      <w:r>
        <w:rPr>
          <w:rFonts w:ascii="仿宋_GB2312" w:hint="eastAsia"/>
          <w:szCs w:val="32"/>
        </w:rPr>
        <w:t>资金管理办法规范</w:t>
      </w:r>
      <w:r>
        <w:rPr>
          <w:rFonts w:ascii="仿宋_GB2312" w:hint="eastAsia"/>
          <w:szCs w:val="32"/>
        </w:rPr>
        <w:t>使用资金。全面落实滇池流域河道保护治理主体责任，有效改善水环境质量。</w:t>
      </w:r>
      <w:r>
        <w:rPr>
          <w:rFonts w:ascii="仿宋" w:eastAsia="仿宋" w:hAnsi="仿宋" w:hint="eastAsia"/>
        </w:rPr>
        <w:t>最大发挥财政资金的效用，在节省资金的同时将工作做好。项目从实施到结束，均严格按照相关法律法规及各种规定执行，在专项管理、资金分配、拨付、使用上均未有问题。</w:t>
      </w:r>
    </w:p>
    <w:bookmarkEnd w:id="0"/>
    <w:p w:rsidR="00BB7A4A" w:rsidRDefault="00BB7A4A">
      <w:pPr>
        <w:ind w:firstLine="593"/>
        <w:rPr>
          <w:rFonts w:ascii="仿宋_GB2312"/>
          <w:szCs w:val="32"/>
        </w:rPr>
      </w:pPr>
    </w:p>
    <w:sectPr w:rsidR="00BB7A4A" w:rsidSect="00BB7A4A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6DD" w:rsidRDefault="002D46DD" w:rsidP="00106E2D">
      <w:r>
        <w:separator/>
      </w:r>
    </w:p>
  </w:endnote>
  <w:endnote w:type="continuationSeparator" w:id="1">
    <w:p w:rsidR="002D46DD" w:rsidRDefault="002D46DD" w:rsidP="00106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6DD" w:rsidRDefault="002D46DD" w:rsidP="00106E2D">
      <w:r>
        <w:separator/>
      </w:r>
    </w:p>
  </w:footnote>
  <w:footnote w:type="continuationSeparator" w:id="1">
    <w:p w:rsidR="002D46DD" w:rsidRDefault="002D46DD" w:rsidP="00106E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A4A"/>
    <w:rsid w:val="00106E2D"/>
    <w:rsid w:val="002D46DD"/>
    <w:rsid w:val="00BB7A4A"/>
    <w:rsid w:val="05AE36CA"/>
    <w:rsid w:val="07322FDC"/>
    <w:rsid w:val="2649521A"/>
    <w:rsid w:val="2D4C2E93"/>
    <w:rsid w:val="378A5996"/>
    <w:rsid w:val="3DEF6254"/>
    <w:rsid w:val="3F417387"/>
    <w:rsid w:val="42BB2A1C"/>
    <w:rsid w:val="56DF7FFC"/>
    <w:rsid w:val="5A3C6978"/>
    <w:rsid w:val="5D582C41"/>
    <w:rsid w:val="67600811"/>
    <w:rsid w:val="753D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A4A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uiPriority w:val="99"/>
    <w:qFormat/>
    <w:rsid w:val="00BB7A4A"/>
    <w:pPr>
      <w:widowControl/>
    </w:pPr>
    <w:rPr>
      <w:rFonts w:ascii="Times New Roman" w:hAnsi="Times New Roman" w:cs="Times New Roman"/>
      <w:kern w:val="0"/>
    </w:rPr>
  </w:style>
  <w:style w:type="paragraph" w:customStyle="1" w:styleId="p0">
    <w:name w:val="p0"/>
    <w:basedOn w:val="a"/>
    <w:uiPriority w:val="99"/>
    <w:qFormat/>
    <w:rsid w:val="00BB7A4A"/>
    <w:pPr>
      <w:widowControl/>
    </w:pPr>
    <w:rPr>
      <w:rFonts w:eastAsia="宋体"/>
      <w:kern w:val="0"/>
      <w:sz w:val="21"/>
      <w:szCs w:val="21"/>
    </w:rPr>
  </w:style>
  <w:style w:type="paragraph" w:styleId="a3">
    <w:name w:val="header"/>
    <w:basedOn w:val="a"/>
    <w:link w:val="Char"/>
    <w:rsid w:val="00106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E2D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106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E2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189</Words>
  <Characters>1083</Characters>
  <Application>Microsoft Office Word</Application>
  <DocSecurity>0</DocSecurity>
  <Lines>9</Lines>
  <Paragraphs>2</Paragraphs>
  <ScaleCrop>false</ScaleCrop>
  <Company>Sky123.Org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Sky123.Org</cp:lastModifiedBy>
  <cp:revision>2</cp:revision>
  <dcterms:created xsi:type="dcterms:W3CDTF">2014-10-29T12:08:00Z</dcterms:created>
  <dcterms:modified xsi:type="dcterms:W3CDTF">2019-05-20T06:19:00Z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