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监督索引号53011400376200000</w:t>
      </w: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监督索引号53011400376200000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呈贡区残疾人联合会201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年预算公开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</w:t>
      </w:r>
    </w:p>
    <w:p>
      <w:pPr>
        <w:jc w:val="left"/>
        <w:rPr>
          <w:rFonts w:ascii="黑体" w:eastAsia="黑体" w:hAnsi="黑体"/>
          <w:sz w:val="30"/>
          <w:szCs w:val="30"/>
        </w:rPr>
      </w:pPr>
    </w:p>
    <w:p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第一部分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  <w:lang w:val="en-US" w:eastAsia="zh-CN"/>
        </w:rPr>
        <w:t>呈贡区残疾人联合会</w:t>
      </w:r>
      <w:r>
        <w:rPr>
          <w:rFonts w:ascii="黑体" w:eastAsia="黑体" w:hAnsi="黑体"/>
          <w:sz w:val="30"/>
          <w:szCs w:val="30"/>
        </w:rPr>
        <w:t>2019</w:t>
      </w:r>
      <w:r>
        <w:rPr>
          <w:rFonts w:ascii="黑体" w:eastAsia="黑体" w:hAnsi="黑体" w:hint="eastAsia"/>
          <w:sz w:val="30"/>
          <w:szCs w:val="30"/>
        </w:rPr>
        <w:t>年部门预算编制说明</w:t>
      </w:r>
    </w:p>
    <w:p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第二部分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  <w:lang w:val="en-US" w:eastAsia="zh-CN"/>
        </w:rPr>
        <w:t>呈贡区残疾人联合会</w:t>
      </w:r>
      <w:r>
        <w:rPr>
          <w:rFonts w:ascii="黑体" w:eastAsia="黑体" w:hAnsi="黑体"/>
          <w:sz w:val="30"/>
          <w:szCs w:val="30"/>
        </w:rPr>
        <w:t>2019</w:t>
      </w:r>
      <w:r>
        <w:rPr>
          <w:rFonts w:ascii="黑体" w:eastAsia="黑体" w:hAnsi="黑体" w:hint="eastAsia"/>
          <w:sz w:val="30"/>
          <w:szCs w:val="30"/>
        </w:rPr>
        <w:t>年部门预算表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一、部门收支总表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二、部门收入总表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三、部门支出总表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四、财政拨款收支预算总表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五、一般公共预算支出表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六、基本支出预算表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七、基金预算支出情况表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八、财政拨款支出明细表（按经济分类科目）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九、“三公”经费公共预算财政拨款支出情况表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部门项目支出绩效目标表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十一、部门整体支出绩效目标表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十二、市对下绩效目标表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十三、市本级绩效目标表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十四、政府采购表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十五、部门基本信息表</w:t>
      </w:r>
    </w:p>
    <w:p>
      <w:pPr>
        <w:jc w:val="left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eastAsia="仿宋_GB2312" w:hint="eastAsia"/>
          <w:sz w:val="30"/>
          <w:szCs w:val="30"/>
        </w:rPr>
        <w:t>十六、行政事业单位资产情况表</w:t>
      </w:r>
    </w:p>
    <w:p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  <w:lang w:val="en-US" w:eastAsia="zh-CN"/>
        </w:rPr>
        <w:t>呈贡区残疾人联合会</w:t>
      </w:r>
      <w:r>
        <w:rPr>
          <w:rFonts w:ascii="方正小标宋简体" w:eastAsia="方正小标宋简体"/>
          <w:kern w:val="0"/>
          <w:sz w:val="36"/>
          <w:szCs w:val="36"/>
        </w:rPr>
        <w:t>2019</w:t>
      </w:r>
      <w:r>
        <w:rPr>
          <w:rFonts w:ascii="方正小标宋简体" w:eastAsia="方正小标宋简体" w:hint="eastAsia"/>
          <w:kern w:val="0"/>
          <w:sz w:val="36"/>
          <w:szCs w:val="36"/>
        </w:rPr>
        <w:t>年部门预算编制说明</w:t>
      </w:r>
    </w:p>
    <w:p>
      <w:pPr>
        <w:widowControl/>
        <w:ind w:firstLine="640" w:firstLineChars="200"/>
        <w:jc w:val="left"/>
        <w:rPr>
          <w:rFonts w:ascii="黑体" w:eastAsia="仿宋_GB2312" w:hAnsi="黑体" w:hint="default"/>
          <w:kern w:val="0"/>
          <w:sz w:val="30"/>
          <w:szCs w:val="30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我单位</w:t>
      </w:r>
      <w:r>
        <w:rPr>
          <w:rFonts w:ascii="仿宋_GB2312" w:eastAsia="仿宋_GB2312" w:hint="eastAsia"/>
          <w:sz w:val="32"/>
          <w:szCs w:val="32"/>
        </w:rPr>
        <w:t>按照预算管理的相关规定，目前部门预算的编制实行全口径预算管理，即收入和支出全部内容预算管理，全部收入和支出都反映在预算中。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具体情况如下</w:t>
      </w:r>
    </w:p>
    <w:p>
      <w:pPr>
        <w:widowControl/>
        <w:ind w:firstLine="450" w:firstLineChars="15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一、基本职能及主要工作</w:t>
      </w:r>
    </w:p>
    <w:p>
      <w:pPr>
        <w:widowControl/>
        <w:ind w:firstLine="300" w:firstLineChars="1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（一）部门主要职责</w:t>
      </w:r>
    </w:p>
    <w:p>
      <w:pPr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呈贡区残联作为政府和残疾人的沟通桥梁，履行“代表、服务、管理”职能，即代表残疾人共同利益，维护残疾人的合法权益；团结教育残疾人，为残疾人服务；履行政府赋予的职责，管理和发展残疾人事业。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（二）机构设置情况</w:t>
      </w:r>
    </w:p>
    <w:p>
      <w:pPr>
        <w:widowControl/>
        <w:ind w:firstLine="300" w:firstLineChars="1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昆明市呈贡区残疾人联合会设3个内设机构：办公室、事业管理科、残疾人综合服务中心（加挂残疾人就业服务所）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（三）重点工作概述</w:t>
      </w:r>
    </w:p>
    <w:p>
      <w:pPr>
        <w:pStyle w:val="0"/>
        <w:widowControl w:val="0"/>
        <w:adjustRightInd w:val="0"/>
        <w:spacing w:line="360" w:lineRule="auto"/>
        <w:ind w:left="0" w:firstLine="640" w:leftChars="0" w:firstLineChars="0"/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sz w:val="32"/>
          <w:szCs w:val="32"/>
          <w:lang w:val="en-US" w:eastAsia="zh-CN"/>
        </w:rPr>
        <w:t>1.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sz w:val="32"/>
          <w:szCs w:val="32"/>
        </w:rPr>
        <w:t>做好残疾人康复工作，实现“人人享有康复”目标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sz w:val="32"/>
          <w:szCs w:val="32"/>
          <w:lang w:eastAsia="zh-CN"/>
        </w:rPr>
        <w:t>。</w:t>
      </w:r>
    </w:p>
    <w:p>
      <w:pPr>
        <w:pStyle w:val="0"/>
        <w:widowControl w:val="0"/>
        <w:adjustRightInd w:val="0"/>
        <w:spacing w:line="360" w:lineRule="auto"/>
        <w:ind w:left="0" w:firstLine="640" w:leftChars="0" w:firstLineChars="0"/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sz w:val="32"/>
          <w:szCs w:val="32"/>
          <w:lang w:val="en-US" w:eastAsia="zh-CN"/>
        </w:rPr>
        <w:t>2.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sz w:val="32"/>
          <w:szCs w:val="32"/>
        </w:rPr>
        <w:t>做好残疾人社会保障工作，保障残疾人基本生活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0" w:firstLine="624" w:leftChars="0" w:firstLineChars="195"/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val="en-US" w:eastAsia="zh-CN"/>
        </w:rPr>
        <w:t>3.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</w:rPr>
        <w:t>抓好残疾人就业创业工作，提高残疾人增收能力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val="en-US" w:eastAsia="zh-CN"/>
        </w:rPr>
        <w:t>4.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</w:rPr>
        <w:t>开展助学工作，保障残疾人及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val="en-US" w:eastAsia="zh-CN"/>
        </w:rPr>
        <w:t>其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</w:rPr>
        <w:t>子女受教育权利</w:t>
      </w: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D0D0D"/>
          <w:spacing w:val="4"/>
          <w:kern w:val="0"/>
          <w:sz w:val="32"/>
          <w:szCs w:val="32"/>
          <w:lang w:val="en-US" w:eastAsia="zh-CN"/>
        </w:rPr>
        <w:t>5.做好残疾人文体工作，切实提高残疾人社会参与度。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6.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做好残疾人信访维稳及法律援助工作，维护残疾人群体稳定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ascii="黑体" w:eastAsia="黑体" w:hAnsi="黑体" w:hint="eastAsi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7.围绕区委区政府中心工作，做好其他相关工作。</w:t>
      </w:r>
    </w:p>
    <w:p>
      <w:pPr>
        <w:widowControl/>
        <w:ind w:firstLine="600" w:firstLineChars="200"/>
        <w:jc w:val="left"/>
        <w:rPr>
          <w:rFonts w:ascii="黑体" w:eastAsia="黑体" w:hAnsi="黑体" w:hint="eastAsia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二、预算单位基本情况</w:t>
      </w:r>
    </w:p>
    <w:p>
      <w:pPr>
        <w:widowControl/>
        <w:ind w:firstLine="640" w:firstLineChars="200"/>
        <w:jc w:val="left"/>
        <w:rPr>
          <w:rFonts w:ascii="黑体" w:eastAsia="黑体" w:hAnsi="黑体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纳入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2019</w:t>
      </w:r>
      <w:r>
        <w:rPr>
          <w:rFonts w:ascii="仿宋_GB2312" w:eastAsia="仿宋_GB2312" w:hint="eastAsia"/>
          <w:sz w:val="32"/>
          <w:szCs w:val="32"/>
        </w:rPr>
        <w:t>年部门预算编报的单位共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</w:rPr>
        <w:t>个，其中：财政全供给单位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</w:rPr>
        <w:t>个，财政全</w:t>
      </w:r>
      <w:r>
        <w:rPr>
          <w:rFonts w:ascii="仿宋_GB2312" w:eastAsia="仿宋_GB2312" w:hint="eastAsia"/>
          <w:sz w:val="32"/>
          <w:szCs w:val="32"/>
          <w:lang w:eastAsia="zh-CN"/>
        </w:rPr>
        <w:t>供给</w:t>
      </w:r>
      <w:r>
        <w:rPr>
          <w:rFonts w:ascii="仿宋_GB2312" w:eastAsia="仿宋_GB2312" w:hint="eastAsia"/>
          <w:sz w:val="32"/>
          <w:szCs w:val="32"/>
        </w:rPr>
        <w:t>单位中参公管理事业单位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</w:rPr>
        <w:t>个，部门在职人员编制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sz w:val="32"/>
          <w:szCs w:val="32"/>
        </w:rPr>
        <w:t>人，其中：</w:t>
      </w:r>
      <w:r>
        <w:rPr>
          <w:rFonts w:ascii="仿宋_GB2312" w:eastAsia="仿宋_GB2312" w:hint="eastAsia"/>
          <w:sz w:val="32"/>
          <w:szCs w:val="32"/>
          <w:lang w:eastAsia="zh-CN"/>
        </w:rPr>
        <w:t>参公</w:t>
      </w:r>
      <w:r>
        <w:rPr>
          <w:rFonts w:ascii="仿宋_GB2312" w:eastAsia="仿宋_GB2312" w:hint="eastAsia"/>
          <w:sz w:val="32"/>
          <w:szCs w:val="32"/>
        </w:rPr>
        <w:t>事业编制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sz w:val="32"/>
          <w:szCs w:val="32"/>
        </w:rPr>
        <w:t>人。在职实有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sz w:val="32"/>
          <w:szCs w:val="32"/>
        </w:rPr>
        <w:t>人，其中：财政全供养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  <w:lang w:eastAsia="zh-CN"/>
        </w:rPr>
        <w:t>无</w:t>
      </w:r>
      <w:r>
        <w:rPr>
          <w:rFonts w:ascii="仿宋_GB2312" w:eastAsia="仿宋_GB2312" w:hint="eastAsia"/>
          <w:sz w:val="32"/>
          <w:szCs w:val="32"/>
        </w:rPr>
        <w:t>离退休人员。车辆编制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</w:rPr>
        <w:t>辆，实有车辆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</w:rPr>
        <w:t>辆。</w:t>
      </w:r>
    </w:p>
    <w:p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</w:t>
      </w:r>
      <w:r>
        <w:rPr>
          <w:rFonts w:eastAsia="仿宋_GB2312" w:hint="eastAsia"/>
          <w:kern w:val="0"/>
          <w:sz w:val="30"/>
          <w:szCs w:val="30"/>
        </w:rPr>
        <w:t>年部门财务总收入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649.44</w:t>
      </w:r>
      <w:r>
        <w:rPr>
          <w:rFonts w:eastAsia="仿宋_GB2312" w:hint="eastAsia"/>
          <w:kern w:val="0"/>
          <w:sz w:val="30"/>
          <w:szCs w:val="30"/>
        </w:rPr>
        <w:t>万元，其中：一般公共预算财政拨款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648.10</w:t>
      </w:r>
      <w:r>
        <w:rPr>
          <w:rFonts w:eastAsia="仿宋_GB2312" w:hint="eastAsia"/>
          <w:kern w:val="0"/>
          <w:sz w:val="30"/>
          <w:szCs w:val="30"/>
        </w:rPr>
        <w:t>万元，政府性基金预算财政拨款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1.34</w:t>
      </w:r>
      <w:r>
        <w:rPr>
          <w:rFonts w:eastAsia="仿宋_GB2312" w:hint="eastAsia"/>
          <w:kern w:val="0"/>
          <w:sz w:val="30"/>
          <w:szCs w:val="30"/>
        </w:rPr>
        <w:t>万元，国有资本经营预算财政拨款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万元，事业收入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万元，事业单位经营收入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万元，其他收入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万元，上年结转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（二）财政拨款收入情况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</w:t>
      </w:r>
      <w:r>
        <w:rPr>
          <w:rFonts w:eastAsia="仿宋_GB2312" w:hint="eastAsia"/>
          <w:kern w:val="0"/>
          <w:sz w:val="30"/>
          <w:szCs w:val="30"/>
        </w:rPr>
        <w:t>年部门财政拨款收入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649.44</w:t>
      </w:r>
      <w:r>
        <w:rPr>
          <w:rFonts w:eastAsia="仿宋_GB2312" w:hint="eastAsia"/>
          <w:kern w:val="0"/>
          <w:sz w:val="30"/>
          <w:szCs w:val="30"/>
        </w:rPr>
        <w:t>万元，其中</w:t>
      </w:r>
      <w:r>
        <w:rPr>
          <w:rFonts w:eastAsia="仿宋_GB2312"/>
          <w:kern w:val="0"/>
          <w:sz w:val="30"/>
          <w:szCs w:val="30"/>
        </w:rPr>
        <w:t>:</w:t>
      </w:r>
      <w:r>
        <w:rPr>
          <w:rFonts w:eastAsia="仿宋_GB2312" w:hint="eastAsia"/>
          <w:kern w:val="0"/>
          <w:sz w:val="30"/>
          <w:szCs w:val="30"/>
        </w:rPr>
        <w:t>本年收入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649.44</w:t>
      </w:r>
      <w:r>
        <w:rPr>
          <w:rFonts w:eastAsia="仿宋_GB2312" w:hint="eastAsia"/>
          <w:kern w:val="0"/>
          <w:sz w:val="30"/>
          <w:szCs w:val="30"/>
        </w:rPr>
        <w:t>万元，上年结转收入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万元。本年收入中，一般公共预算财政拨款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648.10</w:t>
      </w:r>
      <w:r>
        <w:rPr>
          <w:rFonts w:eastAsia="仿宋_GB2312" w:hint="eastAsia"/>
          <w:kern w:val="0"/>
          <w:sz w:val="30"/>
          <w:szCs w:val="30"/>
        </w:rPr>
        <w:t>万元（本级财力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648.10</w:t>
      </w:r>
      <w:r>
        <w:rPr>
          <w:rFonts w:eastAsia="仿宋_GB2312" w:hint="eastAsia"/>
          <w:kern w:val="0"/>
          <w:sz w:val="30"/>
          <w:szCs w:val="30"/>
        </w:rPr>
        <w:t>万元，专项收入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万元，执法办案补助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万元，收费成本补偿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万元，财政专户管理的收入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万元，国有资源（资产）有偿使用收入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万元），政府性基金财政拨款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1.34</w:t>
      </w:r>
      <w:r>
        <w:rPr>
          <w:rFonts w:eastAsia="仿宋_GB2312" w:hint="eastAsia"/>
          <w:kern w:val="0"/>
          <w:sz w:val="30"/>
          <w:szCs w:val="30"/>
        </w:rPr>
        <w:t>万元，国有资本经营预算财政拨款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四、预算单位支出情况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</w:t>
      </w:r>
      <w:r>
        <w:rPr>
          <w:rFonts w:eastAsia="仿宋_GB2312" w:hint="eastAsia"/>
          <w:kern w:val="0"/>
          <w:sz w:val="30"/>
          <w:szCs w:val="30"/>
        </w:rPr>
        <w:t>年部门预算总支出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649.44</w:t>
      </w:r>
      <w:r>
        <w:rPr>
          <w:rFonts w:eastAsia="仿宋_GB2312" w:hint="eastAsia"/>
          <w:kern w:val="0"/>
          <w:sz w:val="30"/>
          <w:szCs w:val="30"/>
        </w:rPr>
        <w:t>万元。本级财力安排支出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649.44</w:t>
      </w:r>
      <w:r>
        <w:rPr>
          <w:rFonts w:eastAsia="仿宋_GB2312" w:hint="eastAsia"/>
          <w:kern w:val="0"/>
          <w:sz w:val="30"/>
          <w:szCs w:val="30"/>
        </w:rPr>
        <w:t>万元，其中，基本支出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334.97</w:t>
      </w:r>
      <w:r>
        <w:rPr>
          <w:rFonts w:eastAsia="仿宋_GB2312" w:hint="eastAsia"/>
          <w:kern w:val="0"/>
          <w:sz w:val="30"/>
          <w:szCs w:val="30"/>
        </w:rPr>
        <w:t>万元，项目支出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314.47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（一）本级财力支出按功能科目分类情况</w:t>
      </w:r>
    </w:p>
    <w:p>
      <w:pPr>
        <w:widowControl/>
        <w:ind w:firstLine="450" w:firstLineChars="150"/>
        <w:jc w:val="left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按支出功能科目分类，支出分别列“2081101、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2081104、2081105、2081106、</w:t>
      </w:r>
      <w:r>
        <w:rPr>
          <w:rFonts w:eastAsia="仿宋_GB2312"/>
          <w:kern w:val="0"/>
          <w:sz w:val="30"/>
          <w:szCs w:val="30"/>
        </w:rPr>
        <w:t>2081199”</w:t>
      </w:r>
      <w:r>
        <w:rPr>
          <w:rFonts w:eastAsia="仿宋_GB2312" w:hint="eastAsia"/>
          <w:kern w:val="0"/>
          <w:sz w:val="30"/>
          <w:szCs w:val="30"/>
        </w:rPr>
        <w:t>支出，主要反映行政运行</w:t>
      </w:r>
      <w:r>
        <w:rPr>
          <w:rFonts w:eastAsia="仿宋_GB2312" w:hint="eastAsia"/>
          <w:kern w:val="0"/>
          <w:sz w:val="30"/>
          <w:szCs w:val="30"/>
          <w:lang w:eastAsia="zh-CN"/>
        </w:rPr>
        <w:t>、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残疾人康复、残疾人就业和扶贫、残疾人体育及</w:t>
      </w:r>
      <w:r>
        <w:rPr>
          <w:rFonts w:eastAsia="仿宋_GB2312"/>
          <w:kern w:val="0"/>
          <w:sz w:val="30"/>
          <w:szCs w:val="30"/>
        </w:rPr>
        <w:t>其他残疾人事业支出</w:t>
      </w:r>
      <w:r>
        <w:rPr>
          <w:rFonts w:eastAsia="仿宋_GB2312" w:hint="eastAsia"/>
          <w:kern w:val="0"/>
          <w:sz w:val="30"/>
          <w:szCs w:val="30"/>
        </w:rPr>
        <w:t>的支出。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（二）本级财力支出按经济科目分类情况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按支出经济分类科目分组（其中：基本支出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334.97</w:t>
      </w:r>
      <w:r>
        <w:rPr>
          <w:rFonts w:eastAsia="仿宋_GB2312" w:hint="eastAsia"/>
          <w:kern w:val="0"/>
          <w:sz w:val="30"/>
          <w:szCs w:val="30"/>
        </w:rPr>
        <w:t>万元，项目支出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314.47</w:t>
      </w:r>
      <w:r>
        <w:rPr>
          <w:rFonts w:eastAsia="仿宋_GB2312" w:hint="eastAsia"/>
          <w:kern w:val="0"/>
          <w:sz w:val="30"/>
          <w:szCs w:val="30"/>
        </w:rPr>
        <w:t>万元）。</w:t>
      </w:r>
    </w:p>
    <w:p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五、市对下专项转移支付情况</w:t>
      </w:r>
    </w:p>
    <w:p>
      <w:pPr>
        <w:widowControl/>
        <w:ind w:firstLine="600" w:firstLineChars="200"/>
        <w:jc w:val="left"/>
        <w:rPr>
          <w:rFonts w:eastAsia="仿宋_GB2312" w:hint="eastAsia"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无。</w:t>
      </w:r>
    </w:p>
    <w:p>
      <w:pPr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六、</w:t>
      </w:r>
      <w:r>
        <w:rPr>
          <w:rFonts w:ascii="黑体" w:eastAsia="黑体" w:hAnsi="黑体" w:hint="eastAsia"/>
          <w:bCs/>
          <w:sz w:val="30"/>
          <w:szCs w:val="30"/>
        </w:rPr>
        <w:t>“三公”经费安排情况说明</w:t>
      </w:r>
      <w:r>
        <w:rPr>
          <w:rFonts w:ascii="黑体" w:eastAsia="黑体" w:hAnsi="黑体"/>
          <w:bCs/>
          <w:sz w:val="30"/>
          <w:szCs w:val="30"/>
        </w:rPr>
        <w:t xml:space="preserve"> 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</w:t>
      </w:r>
      <w:r>
        <w:rPr>
          <w:rFonts w:eastAsia="仿宋_GB2312" w:hint="eastAsia"/>
          <w:kern w:val="0"/>
          <w:sz w:val="30"/>
          <w:szCs w:val="30"/>
        </w:rPr>
        <w:t>年部门“三公”经费预算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2.94</w:t>
      </w:r>
      <w:r>
        <w:rPr>
          <w:rFonts w:eastAsia="仿宋_GB2312" w:hint="eastAsia"/>
          <w:kern w:val="0"/>
          <w:sz w:val="30"/>
          <w:szCs w:val="30"/>
        </w:rPr>
        <w:t>万元，比上年预算数增加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2.54</w:t>
      </w:r>
      <w:r>
        <w:rPr>
          <w:rFonts w:eastAsia="仿宋_GB2312" w:hint="eastAsia"/>
          <w:kern w:val="0"/>
          <w:sz w:val="30"/>
          <w:szCs w:val="30"/>
        </w:rPr>
        <w:t>万元，分别为：</w:t>
      </w:r>
      <w:r>
        <w:rPr>
          <w:rFonts w:eastAsia="仿宋_GB2312"/>
          <w:kern w:val="0"/>
          <w:sz w:val="30"/>
          <w:szCs w:val="30"/>
        </w:rPr>
        <w:t>1.</w:t>
      </w:r>
      <w:r>
        <w:rPr>
          <w:rFonts w:eastAsia="仿宋_GB2312" w:hint="eastAsia"/>
          <w:kern w:val="0"/>
          <w:sz w:val="30"/>
          <w:szCs w:val="30"/>
        </w:rPr>
        <w:t>因公出国（境）费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万元，比上年预算数增加（减少）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万元；</w:t>
      </w:r>
      <w:r>
        <w:rPr>
          <w:rFonts w:eastAsia="仿宋_GB2312"/>
          <w:kern w:val="0"/>
          <w:sz w:val="30"/>
          <w:szCs w:val="30"/>
        </w:rPr>
        <w:t>2.</w:t>
      </w:r>
      <w:r>
        <w:rPr>
          <w:rFonts w:eastAsia="仿宋_GB2312" w:hint="eastAsia"/>
          <w:kern w:val="0"/>
          <w:sz w:val="30"/>
          <w:szCs w:val="30"/>
        </w:rPr>
        <w:t>公务接待费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0.4</w:t>
      </w:r>
      <w:r>
        <w:rPr>
          <w:rFonts w:eastAsia="仿宋_GB2312" w:hint="eastAsia"/>
          <w:kern w:val="0"/>
          <w:sz w:val="30"/>
          <w:szCs w:val="30"/>
        </w:rPr>
        <w:t>万元，比上年预算数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持平</w:t>
      </w:r>
      <w:r>
        <w:rPr>
          <w:rFonts w:eastAsia="仿宋_GB2312" w:hint="eastAsia"/>
          <w:kern w:val="0"/>
          <w:sz w:val="30"/>
          <w:szCs w:val="30"/>
        </w:rPr>
        <w:t>；</w:t>
      </w:r>
      <w:r>
        <w:rPr>
          <w:rFonts w:eastAsia="仿宋_GB2312"/>
          <w:kern w:val="0"/>
          <w:sz w:val="30"/>
          <w:szCs w:val="30"/>
        </w:rPr>
        <w:t>3.</w:t>
      </w:r>
      <w:r>
        <w:rPr>
          <w:rFonts w:eastAsia="仿宋_GB2312" w:hint="eastAsia"/>
          <w:kern w:val="0"/>
          <w:sz w:val="30"/>
          <w:szCs w:val="30"/>
        </w:rPr>
        <w:t>公务用车购置及运行费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2.54</w:t>
      </w:r>
      <w:r>
        <w:rPr>
          <w:rFonts w:eastAsia="仿宋_GB2312" w:hint="eastAsia"/>
          <w:kern w:val="0"/>
          <w:sz w:val="30"/>
          <w:szCs w:val="30"/>
        </w:rPr>
        <w:t>万元，其中：公务用车购置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万元，比上年预算数增加（减少）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0</w:t>
      </w:r>
      <w:r>
        <w:rPr>
          <w:rFonts w:eastAsia="仿宋_GB2312" w:hint="eastAsia"/>
          <w:kern w:val="0"/>
          <w:sz w:val="30"/>
          <w:szCs w:val="30"/>
        </w:rPr>
        <w:t>万元；公务用车运行费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2.54</w:t>
      </w:r>
      <w:r>
        <w:rPr>
          <w:rFonts w:eastAsia="仿宋_GB2312" w:hint="eastAsia"/>
          <w:kern w:val="0"/>
          <w:sz w:val="30"/>
          <w:szCs w:val="30"/>
        </w:rPr>
        <w:t>万元，比上年预算数增加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2.54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“三公”经费增加（减少）的原因主要是</w:t>
      </w:r>
      <w:r>
        <w:rPr>
          <w:rFonts w:eastAsia="仿宋_GB2312"/>
          <w:kern w:val="0"/>
          <w:sz w:val="30"/>
          <w:szCs w:val="30"/>
        </w:rPr>
        <w:t>:</w:t>
      </w:r>
    </w:p>
    <w:p>
      <w:pPr>
        <w:widowControl/>
        <w:ind w:firstLine="600" w:firstLineChars="200"/>
        <w:jc w:val="left"/>
        <w:rPr>
          <w:rFonts w:eastAsia="仿宋_GB2312" w:hint="default"/>
          <w:b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b/>
          <w:kern w:val="0"/>
          <w:sz w:val="30"/>
          <w:szCs w:val="30"/>
          <w:lang w:val="en-US" w:eastAsia="zh-CN"/>
        </w:rPr>
        <w:t>云南省残联向县区配发残疾人流动服务车1辆，因此公务用车运行费较上年增加。</w:t>
      </w:r>
    </w:p>
    <w:p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七、政府采购预算情况</w:t>
      </w:r>
    </w:p>
    <w:p>
      <w:pPr>
        <w:widowControl/>
        <w:ind w:firstLine="600" w:firstLineChars="200"/>
        <w:jc w:val="left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2019年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呈贡区残疾人联合会</w:t>
      </w:r>
      <w:r>
        <w:rPr>
          <w:rFonts w:eastAsia="仿宋_GB2312" w:hint="eastAsia"/>
          <w:kern w:val="0"/>
          <w:sz w:val="30"/>
          <w:szCs w:val="30"/>
        </w:rPr>
        <w:t>无政府采购预算</w:t>
      </w:r>
    </w:p>
    <w:p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八、预算收支增减变化情况说明</w:t>
      </w:r>
    </w:p>
    <w:p>
      <w:pPr>
        <w:widowControl/>
        <w:ind w:firstLine="600" w:firstLineChars="200"/>
        <w:jc w:val="left"/>
        <w:rPr>
          <w:rFonts w:ascii="楷体" w:eastAsia="楷体" w:hAnsi="楷体"/>
          <w:kern w:val="0"/>
          <w:sz w:val="30"/>
          <w:szCs w:val="30"/>
        </w:rPr>
      </w:pPr>
      <w:r>
        <w:rPr>
          <w:rFonts w:ascii="楷体" w:eastAsia="楷体" w:hAnsi="楷体" w:hint="eastAsia"/>
          <w:kern w:val="0"/>
          <w:sz w:val="30"/>
          <w:szCs w:val="30"/>
        </w:rPr>
        <w:t>（一）基本支出预算变动的主要原因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</w:t>
      </w:r>
      <w:r>
        <w:rPr>
          <w:rFonts w:eastAsia="仿宋_GB2312" w:hint="eastAsia"/>
          <w:kern w:val="0"/>
          <w:sz w:val="30"/>
          <w:szCs w:val="30"/>
        </w:rPr>
        <w:t>年本级财力安排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呈贡区残联</w:t>
      </w:r>
      <w:r>
        <w:rPr>
          <w:rFonts w:eastAsia="仿宋_GB2312" w:hint="eastAsia"/>
          <w:kern w:val="0"/>
          <w:sz w:val="30"/>
          <w:szCs w:val="30"/>
        </w:rPr>
        <w:t>基本支出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334.97</w:t>
      </w:r>
      <w:r>
        <w:rPr>
          <w:rFonts w:eastAsia="仿宋_GB2312" w:hint="eastAsia"/>
          <w:kern w:val="0"/>
          <w:sz w:val="30"/>
          <w:szCs w:val="30"/>
        </w:rPr>
        <w:t>万元，与上年对比增加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21.51</w:t>
      </w:r>
      <w:r>
        <w:rPr>
          <w:rFonts w:eastAsia="仿宋_GB2312" w:hint="eastAsia"/>
          <w:kern w:val="0"/>
          <w:sz w:val="30"/>
          <w:szCs w:val="30"/>
        </w:rPr>
        <w:t>万元，增减变化的原因主要是：</w:t>
      </w:r>
    </w:p>
    <w:p>
      <w:pPr>
        <w:widowControl/>
        <w:ind w:firstLine="600" w:firstLineChars="200"/>
        <w:jc w:val="left"/>
        <w:rPr>
          <w:rFonts w:ascii="仿宋_GB2312" w:eastAsia="仿宋_GB2312" w:hint="eastAsia"/>
          <w:b/>
          <w:kern w:val="0"/>
          <w:sz w:val="30"/>
          <w:szCs w:val="30"/>
          <w:lang w:val="en-US" w:eastAsia="zh-CN"/>
        </w:rPr>
      </w:pPr>
      <w:r>
        <w:rPr>
          <w:rFonts w:ascii="仿宋_GB2312" w:eastAsia="仿宋_GB2312" w:hint="eastAsia"/>
          <w:b/>
          <w:kern w:val="0"/>
          <w:sz w:val="30"/>
          <w:szCs w:val="30"/>
          <w:lang w:val="en-US" w:eastAsia="zh-CN"/>
        </w:rPr>
        <w:t>1.云南省残联配备残疾人流动服务车，车辆运行费增加。</w:t>
      </w:r>
    </w:p>
    <w:p>
      <w:pPr>
        <w:widowControl/>
        <w:ind w:firstLine="600" w:firstLineChars="200"/>
        <w:jc w:val="left"/>
        <w:rPr>
          <w:rFonts w:ascii="仿宋_GB2312" w:eastAsia="仿宋_GB2312" w:hint="default"/>
          <w:kern w:val="0"/>
          <w:sz w:val="30"/>
          <w:szCs w:val="30"/>
          <w:lang w:val="en-US" w:eastAsia="zh-CN"/>
        </w:rPr>
      </w:pPr>
      <w:r>
        <w:rPr>
          <w:rFonts w:ascii="仿宋_GB2312" w:eastAsia="仿宋_GB2312" w:hint="eastAsia"/>
          <w:b/>
          <w:kern w:val="0"/>
          <w:sz w:val="30"/>
          <w:szCs w:val="30"/>
          <w:lang w:val="en-US" w:eastAsia="zh-CN"/>
        </w:rPr>
        <w:t>2.新建城市社区残协4个，残协专职委员经费增加。</w:t>
      </w:r>
    </w:p>
    <w:p>
      <w:pPr>
        <w:widowControl/>
        <w:ind w:firstLine="600" w:firstLineChars="200"/>
        <w:jc w:val="left"/>
        <w:rPr>
          <w:rFonts w:ascii="楷体" w:eastAsia="楷体" w:hAnsi="楷体"/>
          <w:kern w:val="0"/>
          <w:sz w:val="30"/>
          <w:szCs w:val="30"/>
        </w:rPr>
      </w:pPr>
      <w:r>
        <w:rPr>
          <w:rFonts w:ascii="楷体" w:eastAsia="楷体" w:hAnsi="楷体" w:hint="eastAsia"/>
          <w:kern w:val="0"/>
          <w:sz w:val="30"/>
          <w:szCs w:val="30"/>
        </w:rPr>
        <w:t>（二）项目支出预算变动的主要原因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</w:t>
      </w:r>
      <w:r>
        <w:rPr>
          <w:rFonts w:eastAsia="仿宋_GB2312" w:hint="eastAsia"/>
          <w:kern w:val="0"/>
          <w:sz w:val="30"/>
          <w:szCs w:val="30"/>
        </w:rPr>
        <w:t>年本级财力安排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呈贡区残联</w:t>
      </w:r>
      <w:r>
        <w:rPr>
          <w:rFonts w:eastAsia="仿宋_GB2312" w:hint="eastAsia"/>
          <w:kern w:val="0"/>
          <w:sz w:val="30"/>
          <w:szCs w:val="30"/>
        </w:rPr>
        <w:t>项目支出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314.47</w:t>
      </w:r>
      <w:r>
        <w:rPr>
          <w:rFonts w:eastAsia="仿宋_GB2312" w:hint="eastAsia"/>
          <w:kern w:val="0"/>
          <w:sz w:val="30"/>
          <w:szCs w:val="30"/>
        </w:rPr>
        <w:t>万元，与上年对比增加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132.34</w:t>
      </w:r>
      <w:r>
        <w:rPr>
          <w:rFonts w:eastAsia="仿宋_GB2312" w:hint="eastAsia"/>
          <w:kern w:val="0"/>
          <w:sz w:val="30"/>
          <w:szCs w:val="30"/>
        </w:rPr>
        <w:t>万元，增减变化的原因主要是：</w:t>
      </w:r>
    </w:p>
    <w:p>
      <w:pPr>
        <w:widowControl/>
        <w:ind w:firstLine="600" w:firstLineChars="200"/>
        <w:jc w:val="left"/>
        <w:rPr>
          <w:rFonts w:ascii="仿宋_GB2312" w:eastAsia="仿宋_GB2312" w:hint="default"/>
          <w:b/>
          <w:kern w:val="0"/>
          <w:sz w:val="30"/>
          <w:szCs w:val="30"/>
          <w:lang w:val="en-US" w:eastAsia="zh-CN"/>
        </w:rPr>
      </w:pPr>
      <w:r>
        <w:rPr>
          <w:rFonts w:ascii="仿宋_GB2312" w:eastAsia="仿宋_GB2312" w:hint="eastAsia"/>
          <w:b/>
          <w:kern w:val="0"/>
          <w:sz w:val="30"/>
          <w:szCs w:val="30"/>
          <w:lang w:val="en-US" w:eastAsia="zh-CN"/>
        </w:rPr>
        <w:t>1.残疾人人口数增加，项目经费增加。</w:t>
      </w:r>
    </w:p>
    <w:p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九、其他公开信息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（一）专业名词解释</w:t>
      </w:r>
    </w:p>
    <w:p>
      <w:pPr>
        <w:widowControl/>
        <w:ind w:firstLine="600" w:firstLineChars="200"/>
        <w:jc w:val="left"/>
        <w:rPr>
          <w:rFonts w:eastAsia="仿宋_GB2312" w:hint="eastAsia"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无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</w:t>
      </w:r>
      <w:r>
        <w:rPr>
          <w:rFonts w:eastAsia="仿宋_GB2312" w:hint="eastAsia"/>
          <w:kern w:val="0"/>
          <w:sz w:val="30"/>
          <w:szCs w:val="30"/>
        </w:rPr>
        <w:t>年本级财力安排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呈贡区</w:t>
      </w:r>
      <w:r>
        <w:rPr>
          <w:rFonts w:eastAsia="仿宋_GB2312" w:hint="eastAsia"/>
          <w:kern w:val="0"/>
          <w:sz w:val="30"/>
          <w:szCs w:val="30"/>
        </w:rPr>
        <w:t>机关运行经费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22.08</w:t>
      </w:r>
      <w:r>
        <w:rPr>
          <w:rFonts w:eastAsia="仿宋_GB2312" w:hint="eastAsia"/>
          <w:kern w:val="0"/>
          <w:sz w:val="30"/>
          <w:szCs w:val="30"/>
        </w:rPr>
        <w:t>万元，主要用于办公经费、印刷费、水电费、汽燃费、办公设备购置等日常开支，以保证机构正常运转。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（三）国有资产占用情况</w:t>
      </w:r>
    </w:p>
    <w:p>
      <w:pPr>
        <w:widowControl/>
        <w:ind w:firstLine="600" w:firstLineChars="200"/>
        <w:jc w:val="left"/>
        <w:rPr>
          <w:rFonts w:eastAsia="仿宋_GB2312" w:hint="default"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资产总额193.36万元，详见国有资产占有使用情况表。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鉴于上述数据为快报数，相关数据待</w:t>
      </w:r>
      <w:r>
        <w:rPr>
          <w:rFonts w:eastAsia="仿宋_GB2312"/>
          <w:kern w:val="0"/>
          <w:sz w:val="30"/>
          <w:szCs w:val="30"/>
        </w:rPr>
        <w:t>201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8</w:t>
      </w:r>
      <w:r>
        <w:rPr>
          <w:rFonts w:eastAsia="仿宋_GB2312" w:hint="eastAsia"/>
          <w:kern w:val="0"/>
          <w:sz w:val="30"/>
          <w:szCs w:val="30"/>
        </w:rPr>
        <w:t>年决算编制后才能统计汇总，届时，将在公开</w:t>
      </w:r>
      <w:r>
        <w:rPr>
          <w:rFonts w:eastAsia="仿宋_GB2312"/>
          <w:kern w:val="0"/>
          <w:sz w:val="30"/>
          <w:szCs w:val="30"/>
        </w:rPr>
        <w:t>201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8</w:t>
      </w:r>
      <w:r>
        <w:rPr>
          <w:rFonts w:eastAsia="仿宋_GB2312" w:hint="eastAsia"/>
          <w:kern w:val="0"/>
          <w:sz w:val="30"/>
          <w:szCs w:val="30"/>
        </w:rPr>
        <w:t>年度部门决算时一并公开部门截至</w:t>
      </w:r>
      <w:r>
        <w:rPr>
          <w:rFonts w:eastAsia="仿宋_GB2312"/>
          <w:kern w:val="0"/>
          <w:sz w:val="30"/>
          <w:szCs w:val="30"/>
        </w:rPr>
        <w:t>201</w:t>
      </w:r>
      <w:r>
        <w:rPr>
          <w:rFonts w:eastAsia="仿宋_GB2312" w:hint="eastAsia"/>
          <w:kern w:val="0"/>
          <w:sz w:val="30"/>
          <w:szCs w:val="30"/>
          <w:lang w:val="en-US" w:eastAsia="zh-CN"/>
        </w:rPr>
        <w:t>8</w:t>
      </w:r>
      <w:r>
        <w:rPr>
          <w:rFonts w:eastAsia="仿宋_GB2312" w:hint="eastAsia"/>
          <w:kern w:val="0"/>
          <w:sz w:val="30"/>
          <w:szCs w:val="30"/>
        </w:rPr>
        <w:t>年</w:t>
      </w:r>
      <w:r>
        <w:rPr>
          <w:rFonts w:eastAsia="仿宋_GB2312"/>
          <w:kern w:val="0"/>
          <w:sz w:val="30"/>
          <w:szCs w:val="30"/>
        </w:rPr>
        <w:t>12</w:t>
      </w:r>
      <w:r>
        <w:rPr>
          <w:rFonts w:eastAsia="仿宋_GB2312" w:hint="eastAsia"/>
          <w:kern w:val="0"/>
          <w:sz w:val="30"/>
          <w:szCs w:val="30"/>
        </w:rPr>
        <w:t>月</w:t>
      </w:r>
      <w:r>
        <w:rPr>
          <w:rFonts w:eastAsia="仿宋_GB2312"/>
          <w:kern w:val="0"/>
          <w:sz w:val="30"/>
          <w:szCs w:val="30"/>
        </w:rPr>
        <w:t>31</w:t>
      </w:r>
      <w:r>
        <w:rPr>
          <w:rFonts w:eastAsia="仿宋_GB2312" w:hint="eastAsia"/>
          <w:kern w:val="0"/>
          <w:sz w:val="30"/>
          <w:szCs w:val="30"/>
        </w:rPr>
        <w:t>日的国有资产占有使用情况。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（四）本部门整体支出预算绩效情况说明</w:t>
      </w:r>
    </w:p>
    <w:p>
      <w:pPr>
        <w:widowControl/>
        <w:ind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详见整体支出预算绩效目标表。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（五）本部门项目支出绩效情况说明</w:t>
      </w:r>
    </w:p>
    <w:p>
      <w:pPr>
        <w:widowControl/>
        <w:ind w:firstLine="600"/>
        <w:jc w:val="left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详见项目支出预算绩效目标表。</w:t>
      </w:r>
    </w:p>
    <w:p>
      <w:pPr>
        <w:widowControl/>
        <w:ind w:firstLine="600"/>
        <w:jc w:val="left"/>
        <w:rPr>
          <w:rFonts w:eastAsia="仿宋_GB2312" w:hint="eastAsia"/>
          <w:kern w:val="0"/>
          <w:sz w:val="30"/>
          <w:szCs w:val="30"/>
        </w:rPr>
      </w:pPr>
    </w:p>
    <w:p>
      <w:pPr>
        <w:widowControl/>
        <w:ind w:firstLine="600"/>
        <w:jc w:val="right"/>
        <w:rPr>
          <w:rFonts w:eastAsia="仿宋_GB2312" w:hint="eastAsia"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呈贡区残疾人联合会</w:t>
      </w:r>
    </w:p>
    <w:p>
      <w:pPr>
        <w:widowControl/>
        <w:ind w:firstLine="600"/>
        <w:jc w:val="right"/>
        <w:rPr>
          <w:rFonts w:eastAsia="仿宋_GB2312" w:hint="default"/>
          <w:kern w:val="0"/>
          <w:sz w:val="30"/>
          <w:szCs w:val="30"/>
          <w:lang w:val="en-US" w:eastAsia="zh-CN"/>
        </w:rPr>
      </w:pPr>
      <w:r>
        <w:rPr>
          <w:rFonts w:eastAsia="仿宋_GB2312" w:hint="eastAsia"/>
          <w:kern w:val="0"/>
          <w:sz w:val="30"/>
          <w:szCs w:val="30"/>
          <w:lang w:val="en-US" w:eastAsia="zh-CN"/>
        </w:rPr>
        <w:t>2019年3月28日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</w:p>
    <w:p/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监督索引号53011400376200111</w:t>
      </w: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监督索引号53011400376200111</w:t>
      </w:r>
    </w:p>
    <w:sectPr>
      <w:headerReference w:type="even" r:id="rId5"/>
      <w:headerReference w:type="default" r:id="rId6"/>
      <w:pgSz w:w="11906" w:h="16838"/>
      <w:pgMar w:top="1247" w:right="1797" w:bottom="1247" w:left="179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54"/>
    <w:rsid w:val="00057A58"/>
    <w:rsid w:val="00097272"/>
    <w:rsid w:val="000D315D"/>
    <w:rsid w:val="000E33D3"/>
    <w:rsid w:val="000E55AC"/>
    <w:rsid w:val="001369FA"/>
    <w:rsid w:val="00181EBB"/>
    <w:rsid w:val="00186E75"/>
    <w:rsid w:val="001936E5"/>
    <w:rsid w:val="001B7DE7"/>
    <w:rsid w:val="001D120C"/>
    <w:rsid w:val="00282F08"/>
    <w:rsid w:val="0028530E"/>
    <w:rsid w:val="00285CEF"/>
    <w:rsid w:val="00295D5D"/>
    <w:rsid w:val="002F266B"/>
    <w:rsid w:val="0030107E"/>
    <w:rsid w:val="003A3075"/>
    <w:rsid w:val="003B2803"/>
    <w:rsid w:val="003D51CC"/>
    <w:rsid w:val="003E4587"/>
    <w:rsid w:val="00412FE2"/>
    <w:rsid w:val="004A0403"/>
    <w:rsid w:val="004A7E26"/>
    <w:rsid w:val="004F0825"/>
    <w:rsid w:val="005054B5"/>
    <w:rsid w:val="005916A7"/>
    <w:rsid w:val="005B0A4A"/>
    <w:rsid w:val="005D37A4"/>
    <w:rsid w:val="00622A89"/>
    <w:rsid w:val="00626439"/>
    <w:rsid w:val="00636773"/>
    <w:rsid w:val="00655011"/>
    <w:rsid w:val="006A6826"/>
    <w:rsid w:val="006E6709"/>
    <w:rsid w:val="006F103E"/>
    <w:rsid w:val="006F2083"/>
    <w:rsid w:val="00794354"/>
    <w:rsid w:val="007A5D71"/>
    <w:rsid w:val="007B2D63"/>
    <w:rsid w:val="0081628E"/>
    <w:rsid w:val="00876408"/>
    <w:rsid w:val="008812EF"/>
    <w:rsid w:val="008B456B"/>
    <w:rsid w:val="00925F20"/>
    <w:rsid w:val="00935923"/>
    <w:rsid w:val="00960924"/>
    <w:rsid w:val="009865EE"/>
    <w:rsid w:val="009D2172"/>
    <w:rsid w:val="00A06535"/>
    <w:rsid w:val="00A13EBA"/>
    <w:rsid w:val="00A15B4A"/>
    <w:rsid w:val="00A3379B"/>
    <w:rsid w:val="00A629D6"/>
    <w:rsid w:val="00B740DD"/>
    <w:rsid w:val="00B90D00"/>
    <w:rsid w:val="00BB0895"/>
    <w:rsid w:val="00BC3C82"/>
    <w:rsid w:val="00BE7EF7"/>
    <w:rsid w:val="00C22B0A"/>
    <w:rsid w:val="00C603C1"/>
    <w:rsid w:val="00CA5798"/>
    <w:rsid w:val="00CF75AD"/>
    <w:rsid w:val="00D07122"/>
    <w:rsid w:val="00D74B92"/>
    <w:rsid w:val="00DB618A"/>
    <w:rsid w:val="00DD7CF9"/>
    <w:rsid w:val="00E36C52"/>
    <w:rsid w:val="00E97812"/>
    <w:rsid w:val="00EF0776"/>
    <w:rsid w:val="00F00A42"/>
    <w:rsid w:val="00F05B87"/>
    <w:rsid w:val="00F10789"/>
    <w:rsid w:val="00F83912"/>
    <w:rsid w:val="00FB75F3"/>
    <w:rsid w:val="00FD4F0F"/>
    <w:rsid w:val="00FE4BBB"/>
    <w:rsid w:val="46650DD8"/>
    <w:rsid w:val="7160351F"/>
    <w:rsid w:val="73465D4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nhideWhenUsed="0"/>
    <w:lsdException w:name="footer" w:semiHidden="0" w:unhideWhenUsed="0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nhideWhenUsed="0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 w:unhideWhenUsed="0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18"/>
      <w:szCs w:val="18"/>
    </w:rPr>
  </w:style>
  <w:style w:type="paragraph" w:customStyle="1" w:styleId="0">
    <w:name w:val="0"/>
    <w:basedOn w:val="Normal"/>
    <w:qFormat/>
    <w:pPr>
      <w:widowControl/>
      <w:snapToGrid w:val="0"/>
      <w:spacing w:line="365" w:lineRule="atLeast"/>
      <w:ind w:left="1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358</Words>
  <Characters>2043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Dell</cp:lastModifiedBy>
  <cp:revision>13</cp:revision>
  <cp:lastPrinted>2019-02-15T02:07:00Z</cp:lastPrinted>
  <dcterms:created xsi:type="dcterms:W3CDTF">2019-01-09T10:04:00Z</dcterms:created>
  <dcterms:modified xsi:type="dcterms:W3CDTF">2019-03-29T05:03:26Z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