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4B" w:rsidRDefault="00BA744B" w:rsidP="00AF2FA0">
      <w:pPr>
        <w:pStyle w:val="a7"/>
        <w:spacing w:before="0" w:after="0" w:line="640" w:lineRule="exact"/>
        <w:ind w:firstLineChars="1763" w:firstLine="7788"/>
        <w:jc w:val="both"/>
        <w:rPr>
          <w:rFonts w:asciiTheme="majorEastAsia" w:eastAsiaTheme="majorEastAsia" w:hAnsiTheme="majorEastAsia"/>
          <w:sz w:val="44"/>
          <w:szCs w:val="44"/>
        </w:rPr>
      </w:pPr>
    </w:p>
    <w:p w:rsidR="005131D2" w:rsidRDefault="005131D2" w:rsidP="005131D2">
      <w:pPr>
        <w:pStyle w:val="a7"/>
        <w:spacing w:before="0" w:after="0" w:line="640" w:lineRule="exact"/>
        <w:ind w:firstLineChars="1811" w:firstLine="8000"/>
        <w:jc w:val="both"/>
        <w:rPr>
          <w:rFonts w:ascii="仿宋" w:eastAsia="仿宋" w:hAnsi="仿宋" w:hint="eastAsia"/>
          <w:bCs/>
          <w:sz w:val="44"/>
        </w:rPr>
      </w:pPr>
      <w:r>
        <w:rPr>
          <w:rFonts w:ascii="仿宋" w:eastAsia="仿宋" w:hAnsi="仿宋" w:hint="eastAsia"/>
          <w:bCs/>
          <w:sz w:val="44"/>
        </w:rPr>
        <w:t>A</w:t>
      </w:r>
    </w:p>
    <w:p w:rsidR="00541F77" w:rsidRDefault="001B5868" w:rsidP="005131D2">
      <w:pPr>
        <w:pStyle w:val="a7"/>
        <w:spacing w:before="0" w:after="0" w:line="640" w:lineRule="exact"/>
        <w:ind w:firstLineChars="1811" w:firstLine="8000"/>
        <w:jc w:val="both"/>
        <w:rPr>
          <w:rFonts w:ascii="仿宋" w:eastAsia="仿宋" w:hAnsi="仿宋"/>
          <w:bCs/>
          <w:sz w:val="44"/>
        </w:rPr>
      </w:pPr>
      <w:r w:rsidRPr="001B5868">
        <w:rPr>
          <w:rFonts w:asciiTheme="majorEastAsia" w:eastAsiaTheme="majorEastAsia" w:hAnsiTheme="majorEastAsia"/>
          <w:noProof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-.65pt;margin-top:55.5pt;width:407.25pt;height:86.9pt;z-index:-251658752" wrapcoords="4376 0 0 745 -80 17876 0 21228 2228 21414 4495 21414 20924 21414 21083 20855 21202 14897 21600 12662 21640 11545 21401 10241 21202 8938 21560 6517 21560 5959 21361 4655 21083 2979 21123 1117 20924 0 4376 0" fillcolor="red" strokecolor="red">
            <v:shadow color="#868686"/>
            <v:textpath style="font-family:&quot;宋体&quot;;font-weight:bold" trim="t" string="昆明市呈贡区民政局文件"/>
            <o:lock v:ext="edit" text="f"/>
            <w10:wrap type="tight"/>
          </v:shape>
        </w:pict>
      </w:r>
    </w:p>
    <w:p w:rsidR="00D13EA5" w:rsidRDefault="00D13EA5" w:rsidP="00756502">
      <w:pPr>
        <w:pStyle w:val="a7"/>
        <w:spacing w:before="0" w:after="0" w:line="640" w:lineRule="exact"/>
        <w:jc w:val="both"/>
        <w:rPr>
          <w:rFonts w:ascii="仿宋" w:eastAsia="仿宋" w:hAnsi="仿宋"/>
          <w:bCs/>
          <w:sz w:val="44"/>
        </w:rPr>
      </w:pPr>
    </w:p>
    <w:p w:rsidR="00D16523" w:rsidRPr="00DE5F31" w:rsidRDefault="00D16523" w:rsidP="00D16523">
      <w:pPr>
        <w:widowControl/>
        <w:spacing w:line="560" w:lineRule="exact"/>
        <w:jc w:val="left"/>
        <w:rPr>
          <w:rFonts w:ascii="仿宋" w:eastAsia="仿宋" w:hAnsi="仿宋" w:cs="宋体"/>
          <w:bCs/>
          <w:kern w:val="0"/>
          <w:sz w:val="32"/>
          <w:szCs w:val="44"/>
        </w:rPr>
      </w:pPr>
      <w:r w:rsidRPr="00DE5F31">
        <w:rPr>
          <w:rFonts w:ascii="仿宋_GB2312" w:eastAsia="仿宋_GB2312" w:hint="eastAsia"/>
          <w:sz w:val="44"/>
          <w:szCs w:val="44"/>
          <w:u w:val="thick" w:color="FF0000"/>
        </w:rPr>
        <w:t xml:space="preserve">             </w:t>
      </w:r>
      <w:r w:rsidRPr="00DE5F31">
        <w:rPr>
          <w:rFonts w:ascii="仿宋" w:eastAsia="仿宋" w:hAnsi="仿宋" w:hint="eastAsia"/>
          <w:sz w:val="32"/>
          <w:szCs w:val="32"/>
          <w:u w:val="thick" w:color="FF0000"/>
        </w:rPr>
        <w:t>呈民</w:t>
      </w:r>
      <w:r w:rsidR="00E325C2">
        <w:rPr>
          <w:rFonts w:ascii="仿宋" w:eastAsia="仿宋" w:hAnsi="仿宋" w:hint="eastAsia"/>
          <w:sz w:val="32"/>
          <w:szCs w:val="32"/>
          <w:u w:val="thick" w:color="FF0000"/>
        </w:rPr>
        <w:t>发</w:t>
      </w:r>
      <w:r w:rsidRPr="00DE5F31">
        <w:rPr>
          <w:rFonts w:ascii="仿宋" w:eastAsia="仿宋" w:hAnsi="仿宋" w:hint="eastAsia"/>
          <w:sz w:val="32"/>
          <w:szCs w:val="32"/>
          <w:u w:val="thick" w:color="FF0000"/>
        </w:rPr>
        <w:t>〔2017〕</w:t>
      </w:r>
      <w:r w:rsidR="00BA7BB6">
        <w:rPr>
          <w:rFonts w:ascii="仿宋" w:eastAsia="仿宋" w:hAnsi="仿宋" w:hint="eastAsia"/>
          <w:sz w:val="32"/>
          <w:szCs w:val="32"/>
          <w:u w:val="thick" w:color="FF0000"/>
        </w:rPr>
        <w:t>12</w:t>
      </w:r>
      <w:r w:rsidRPr="00DE5F31">
        <w:rPr>
          <w:rFonts w:ascii="仿宋" w:eastAsia="仿宋" w:hAnsi="仿宋" w:hint="eastAsia"/>
          <w:sz w:val="32"/>
          <w:szCs w:val="32"/>
          <w:u w:val="thick" w:color="FF0000"/>
        </w:rPr>
        <w:t>号</w:t>
      </w:r>
      <w:r w:rsidRPr="00DE5F31">
        <w:rPr>
          <w:rFonts w:ascii="仿宋_GB2312" w:eastAsia="仿宋_GB2312" w:hint="eastAsia"/>
          <w:sz w:val="44"/>
          <w:szCs w:val="44"/>
          <w:u w:val="thick" w:color="FF0000"/>
        </w:rPr>
        <w:t xml:space="preserve">              </w:t>
      </w:r>
    </w:p>
    <w:p w:rsidR="00D16523" w:rsidRDefault="00D16523" w:rsidP="00D16523">
      <w:pPr>
        <w:pStyle w:val="a7"/>
        <w:spacing w:before="0" w:after="0" w:line="640" w:lineRule="exact"/>
        <w:jc w:val="both"/>
        <w:rPr>
          <w:rFonts w:asciiTheme="majorEastAsia" w:eastAsiaTheme="majorEastAsia" w:hAnsiTheme="majorEastAsia"/>
          <w:sz w:val="44"/>
          <w:szCs w:val="44"/>
        </w:rPr>
      </w:pPr>
    </w:p>
    <w:p w:rsidR="00D36F0C" w:rsidRPr="00D36F0C" w:rsidRDefault="00D36F0C" w:rsidP="00D36F0C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 w:rsidRPr="00D36F0C">
        <w:rPr>
          <w:rFonts w:ascii="方正小标宋简体" w:eastAsia="方正小标宋简体" w:hint="eastAsia"/>
          <w:sz w:val="44"/>
          <w:szCs w:val="44"/>
        </w:rPr>
        <w:t>关于对昆明市呈贡区三届人大</w:t>
      </w:r>
      <w:r w:rsidRPr="00D36F0C">
        <w:rPr>
          <w:rFonts w:ascii="方正小标宋简体" w:eastAsia="方正小标宋简体" w:hAnsi="宋体" w:hint="eastAsia"/>
          <w:sz w:val="44"/>
          <w:szCs w:val="44"/>
        </w:rPr>
        <w:t>一</w:t>
      </w:r>
      <w:r w:rsidRPr="00D36F0C">
        <w:rPr>
          <w:rFonts w:ascii="方正小标宋简体" w:eastAsia="方正小标宋简体" w:hint="eastAsia"/>
          <w:sz w:val="44"/>
          <w:szCs w:val="44"/>
        </w:rPr>
        <w:t>次会议</w:t>
      </w:r>
    </w:p>
    <w:p w:rsidR="00D36F0C" w:rsidRPr="00D36F0C" w:rsidRDefault="00D36F0C" w:rsidP="00D36F0C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 w:rsidRPr="00D36F0C">
        <w:rPr>
          <w:rFonts w:ascii="方正小标宋简体" w:eastAsia="方正小标宋简体" w:hint="eastAsia"/>
          <w:sz w:val="44"/>
          <w:szCs w:val="44"/>
        </w:rPr>
        <w:t>第</w:t>
      </w:r>
      <w:r w:rsidRPr="00D36F0C">
        <w:rPr>
          <w:rFonts w:ascii="方正小标宋简体" w:eastAsia="方正小标宋简体" w:hAnsi="宋体" w:hint="eastAsia"/>
          <w:sz w:val="44"/>
          <w:szCs w:val="44"/>
        </w:rPr>
        <w:t>90</w:t>
      </w:r>
      <w:r w:rsidRPr="00D36F0C">
        <w:rPr>
          <w:rFonts w:ascii="方正小标宋简体" w:eastAsia="方正小标宋简体" w:hint="eastAsia"/>
          <w:sz w:val="44"/>
          <w:szCs w:val="44"/>
        </w:rPr>
        <w:t>号建议办理的答复</w:t>
      </w:r>
    </w:p>
    <w:p w:rsidR="00D36F0C" w:rsidRPr="00D36F0C" w:rsidRDefault="00D36F0C" w:rsidP="00D36F0C">
      <w:pPr>
        <w:rPr>
          <w:rFonts w:ascii="黑体" w:eastAsia="黑体"/>
          <w:sz w:val="44"/>
          <w:szCs w:val="44"/>
        </w:rPr>
      </w:pPr>
    </w:p>
    <w:p w:rsidR="00D36F0C" w:rsidRDefault="00D36F0C" w:rsidP="00D36F0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贾小双代表：</w:t>
      </w:r>
    </w:p>
    <w:p w:rsidR="00D36F0C" w:rsidRDefault="00D36F0C" w:rsidP="00D36F0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您提出的关于《关于在吴家营街道大学城片区筹建城市社区居民委员会的建议》，已交我们研究办理，现答复如下：</w:t>
      </w:r>
    </w:p>
    <w:p w:rsidR="00D36F0C" w:rsidRDefault="00D36F0C" w:rsidP="00D36F0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一、城市社区建设基本情况</w:t>
      </w:r>
    </w:p>
    <w:p w:rsidR="00D36F0C" w:rsidRDefault="00D36F0C" w:rsidP="00D36F0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委、区政府高度重视我区城市社区建设工作，于2016年9月30日分别在洛龙街道、龙城街道、乌龙街道挂牌成立了碧潭社区、洛龙湖社区、星浦社区三个城市社区。随着城市化进程的不断加快和人口入住率的持续增长，为更好地为居民服务，充分发挥社区组织的作用，夯实基层政权基础，促进民生发展，呈贡区根据辖区城市化进程发展和入住人口</w:t>
      </w:r>
      <w:r>
        <w:rPr>
          <w:rFonts w:ascii="仿宋_GB2312" w:eastAsia="仿宋_GB2312" w:hint="eastAsia"/>
          <w:sz w:val="32"/>
          <w:szCs w:val="32"/>
        </w:rPr>
        <w:lastRenderedPageBreak/>
        <w:t>增长的实际情况，计划于2017年起逐步在条件较为成熟的区域加速建设城市社区，以满足政府管理和群众服务的需要。</w:t>
      </w:r>
    </w:p>
    <w:p w:rsidR="00D36F0C" w:rsidRDefault="00D36F0C" w:rsidP="00D36F0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二、强力推进2017年大学城片区城市社区建设工作</w:t>
      </w:r>
    </w:p>
    <w:p w:rsidR="00D36F0C" w:rsidRDefault="00D36F0C" w:rsidP="00D36F0C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1、签订《城市建设责任书》。</w:t>
      </w:r>
      <w:r>
        <w:rPr>
          <w:rFonts w:ascii="仿宋_GB2312" w:eastAsia="仿宋_GB2312" w:hint="eastAsia"/>
          <w:sz w:val="32"/>
          <w:szCs w:val="32"/>
        </w:rPr>
        <w:t>呈贡区2017年计划成立5个城市社区，区政府已分别与乌龙街道、龙城街道、雨花街道和吴家营街道签订了《城市建设责任书》，于2017年年底前在本街道辖区内完成成立城市社区工作。</w:t>
      </w:r>
      <w:r>
        <w:rPr>
          <w:rFonts w:ascii="仿宋" w:eastAsia="仿宋" w:hAnsi="仿宋" w:hint="eastAsia"/>
          <w:sz w:val="32"/>
          <w:szCs w:val="32"/>
        </w:rPr>
        <w:t>吴家营街道根据实际情况，</w:t>
      </w:r>
      <w:r>
        <w:rPr>
          <w:rFonts w:ascii="仿宋_GB2312" w:eastAsia="仿宋_GB2312" w:hint="eastAsia"/>
          <w:sz w:val="32"/>
          <w:szCs w:val="32"/>
        </w:rPr>
        <w:t>经</w:t>
      </w:r>
      <w:r>
        <w:rPr>
          <w:rFonts w:ascii="仿宋" w:eastAsia="仿宋" w:hAnsi="仿宋" w:hint="eastAsia"/>
          <w:sz w:val="32"/>
          <w:szCs w:val="32"/>
        </w:rPr>
        <w:t>与民政局共同研究，将雨花毓秀片区作为今年城市社区建立目标。</w:t>
      </w:r>
    </w:p>
    <w:p w:rsidR="00D36F0C" w:rsidRDefault="00D36F0C" w:rsidP="00D36F0C">
      <w:pPr>
        <w:spacing w:line="520" w:lineRule="exact"/>
        <w:ind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2、</w:t>
      </w:r>
      <w:r>
        <w:rPr>
          <w:rFonts w:ascii="仿宋" w:eastAsia="仿宋" w:hAnsi="仿宋" w:hint="eastAsia"/>
          <w:b/>
          <w:sz w:val="32"/>
          <w:szCs w:val="32"/>
        </w:rPr>
        <w:t>社区办公用房的选定。</w:t>
      </w:r>
      <w:r>
        <w:rPr>
          <w:rFonts w:ascii="仿宋" w:eastAsia="仿宋" w:hAnsi="仿宋" w:hint="eastAsia"/>
          <w:sz w:val="32"/>
          <w:szCs w:val="32"/>
        </w:rPr>
        <w:t>雨花毓秀片区办公用房选定在毓秀小区现物管公司的办公楼，面积约400平方米。用房提供单位为云南城投兴坤房地产有限公司。</w:t>
      </w:r>
      <w:r>
        <w:rPr>
          <w:rFonts w:ascii="仿宋_GB2312" w:eastAsia="仿宋_GB2312" w:hint="eastAsia"/>
          <w:sz w:val="32"/>
          <w:szCs w:val="32"/>
        </w:rPr>
        <w:t>区民政局和吴家营街道相关人员于2017年5月3日查看了准备移交吴家营街道的城市社区用房，并于近期正式签订提供社区用房协议。</w:t>
      </w:r>
    </w:p>
    <w:p w:rsidR="00D36F0C" w:rsidRDefault="00D36F0C" w:rsidP="00D36F0C">
      <w:pPr>
        <w:tabs>
          <w:tab w:val="left" w:pos="7797"/>
        </w:tabs>
        <w:adjustRightInd w:val="0"/>
        <w:snapToGrid w:val="0"/>
        <w:spacing w:line="52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3、确定2017年新建社区基本情况。</w:t>
      </w:r>
      <w:r>
        <w:rPr>
          <w:rFonts w:ascii="仿宋_GB2312" w:eastAsia="仿宋_GB2312" w:hint="eastAsia"/>
          <w:sz w:val="32"/>
          <w:szCs w:val="32"/>
        </w:rPr>
        <w:t>呈贡新区管委会杨云副主任和区民政局周晓东局长于2017年6月15日参加吴家营街道城市社区建设协调会，对大学城片区城市社区边界、面积、人口、社区用房等事宜进行协商，并达成了共识。</w:t>
      </w:r>
      <w:r>
        <w:rPr>
          <w:rFonts w:ascii="仿宋" w:eastAsia="仿宋" w:hAnsi="仿宋" w:hint="eastAsia"/>
          <w:sz w:val="32"/>
          <w:szCs w:val="32"/>
        </w:rPr>
        <w:t>以条件成熟的毓秀小区、书香大地小区为中心，涵盖云南师范大学、昆明理工大学、云南民族大学、师大附中附小、雨花公交车场等公共单位，第七街区商业区、泛亚城邦住宅小区。</w:t>
      </w:r>
      <w:r>
        <w:rPr>
          <w:rFonts w:ascii="仿宋" w:eastAsia="仿宋" w:hAnsi="仿宋" w:cs="仿宋_GB2312" w:hint="eastAsia"/>
          <w:sz w:val="32"/>
          <w:szCs w:val="32"/>
        </w:rPr>
        <w:t>社区范围东从梁王路与联大街交界处起，沿梁王路至万青路交界处，再沿万青路至致远路交界处；南从彩云南路与致远路交界处起，沿梁王路至致远路交界处，再沿致远路至万青路交界处；西从彩云南路与景明南路交界处起，沿景明南路至云岭路，再沿云岭路至春融东路交界处，沿春融东路至联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大交界处；北从梁王路与联大街交界处起，沿联大街至联大街与春融东路交界处。新建社区规划面积约</w:t>
      </w:r>
      <w:r>
        <w:rPr>
          <w:rFonts w:ascii="仿宋" w:eastAsia="仿宋" w:hAnsi="仿宋" w:hint="eastAsia"/>
          <w:sz w:val="32"/>
          <w:szCs w:val="32"/>
        </w:rPr>
        <w:t>8.26</w:t>
      </w:r>
      <w:r>
        <w:rPr>
          <w:rFonts w:ascii="仿宋" w:eastAsia="仿宋" w:hAnsi="仿宋" w:cs="仿宋_GB2312" w:hint="eastAsia"/>
          <w:sz w:val="32"/>
          <w:szCs w:val="32"/>
        </w:rPr>
        <w:t>平方公里，社区建成后拟服务居民15000余户。人口约10万余人。</w:t>
      </w:r>
    </w:p>
    <w:p w:rsidR="00D36F0C" w:rsidRDefault="00D36F0C" w:rsidP="00D36F0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三、积极协调企业，落实社区用房</w:t>
      </w:r>
    </w:p>
    <w:p w:rsidR="00D36F0C" w:rsidRDefault="00D36F0C" w:rsidP="00D36F0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民政局与吴家营街道不断努力推进大学城片区城市社区建设工作，目前区民政局已向大学城片区各小区开发商、物管公司送达《关于共同推进社区建设的函》，积极协调吴家营街道片区未来城市社区的办公用房问题。</w:t>
      </w:r>
    </w:p>
    <w:p w:rsidR="00D36F0C" w:rsidRDefault="00D36F0C" w:rsidP="00D36F0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目前，吴家营街道与云南博晖房地产开发有限公司签订了《社区组织工作用房和居民公益性服务设施用房协议书》，由该公司无偿提供泛亚邦城项目不低于329.10平方米小区房屋给吴家营街道作为建设城市社区使用。与涌鑫中心项目开发商商定，由该开发商将项目380平方米小区房屋无偿提供给吴家营街道作为建设新型城市社区使用，待该公司一、二期房屋建设竣工验收合格后即交付吴家营街道。</w:t>
      </w:r>
    </w:p>
    <w:p w:rsidR="00D36F0C" w:rsidRDefault="00D36F0C" w:rsidP="00D36F0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综上所述，吴家营街道大学城片区城市社区建设正在稳步推进过程中，雨花毓秀片区城市社区将于2017年年底前正式挂牌成立。</w:t>
      </w:r>
    </w:p>
    <w:p w:rsidR="00D36F0C" w:rsidRDefault="00D36F0C" w:rsidP="00D36F0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感谢您对我们工作的支持。您有什么意见和建议，请在《人大代表建议办理情况征询意见表》中反映。</w:t>
      </w:r>
    </w:p>
    <w:p w:rsidR="00D36F0C" w:rsidRDefault="00D36F0C" w:rsidP="00D36F0C">
      <w:pPr>
        <w:spacing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D36F0C" w:rsidRDefault="00D36F0C" w:rsidP="00D36F0C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联系人及电话：陈学良13759428855</w:t>
      </w:r>
    </w:p>
    <w:p w:rsidR="00D36F0C" w:rsidRDefault="00D36F0C" w:rsidP="00D36F0C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D36F0C" w:rsidRDefault="00D36F0C" w:rsidP="00D36F0C">
      <w:pPr>
        <w:spacing w:line="560" w:lineRule="exact"/>
        <w:ind w:firstLineChars="1500" w:firstLine="48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昆明市呈贡区民政局</w:t>
      </w:r>
    </w:p>
    <w:p w:rsidR="00D36F0C" w:rsidRDefault="00D36F0C" w:rsidP="00D36F0C">
      <w:pPr>
        <w:spacing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2017年6月5日</w:t>
      </w:r>
    </w:p>
    <w:p w:rsidR="00D36F0C" w:rsidRDefault="00D36F0C" w:rsidP="00D36F0C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D36F0C" w:rsidRDefault="00D36F0C" w:rsidP="00D36F0C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D36F0C" w:rsidRDefault="00D36F0C" w:rsidP="00D36F0C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D36F0C" w:rsidRDefault="00D36F0C" w:rsidP="00D36F0C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D36F0C" w:rsidRDefault="00D36F0C" w:rsidP="00D36F0C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D36F0C" w:rsidRDefault="00D36F0C" w:rsidP="00D36F0C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D36F0C" w:rsidRDefault="00D36F0C" w:rsidP="00D36F0C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D36F0C" w:rsidRDefault="00D36F0C" w:rsidP="00D36F0C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D36F0C" w:rsidRDefault="00D36F0C" w:rsidP="00D36F0C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D36F0C" w:rsidRDefault="00D36F0C" w:rsidP="00D36F0C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D36F0C" w:rsidRDefault="00D36F0C" w:rsidP="00D36F0C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D36F0C" w:rsidRDefault="00D36F0C" w:rsidP="00D36F0C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D36F0C" w:rsidRDefault="00D36F0C" w:rsidP="00D36F0C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D36F0C" w:rsidRDefault="00D36F0C" w:rsidP="00D36F0C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D36F0C" w:rsidRDefault="00D36F0C" w:rsidP="00D36F0C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D36F0C" w:rsidRDefault="00D36F0C" w:rsidP="00D36F0C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D36F0C" w:rsidRDefault="00D36F0C" w:rsidP="00D36F0C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D36F0C" w:rsidRDefault="00D36F0C" w:rsidP="00D36F0C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D36F0C" w:rsidRDefault="00D36F0C" w:rsidP="00D36F0C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D36F0C" w:rsidRDefault="00D36F0C" w:rsidP="00D36F0C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D36F0C" w:rsidRDefault="00D36F0C" w:rsidP="00D36F0C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D36F0C" w:rsidRDefault="00D36F0C" w:rsidP="00D36F0C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793EFA" w:rsidRPr="00793EFA" w:rsidRDefault="001B5868" w:rsidP="00793EFA">
      <w:pPr>
        <w:widowControl/>
        <w:snapToGrid w:val="0"/>
        <w:spacing w:line="540" w:lineRule="exact"/>
        <w:ind w:firstLineChars="100" w:firstLine="28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pict>
          <v:line id="_x0000_s1037" style="position:absolute;left:0;text-align:left;z-index:251662336" from="1.5pt,5.4pt" to="417.3pt,5.45pt" strokeweight="1.5pt"/>
        </w:pict>
      </w:r>
      <w:r w:rsidR="00793EFA" w:rsidRPr="00793EFA">
        <w:rPr>
          <w:rFonts w:ascii="仿宋_GB2312" w:eastAsia="仿宋_GB2312" w:hAnsi="宋体" w:hint="eastAsia"/>
          <w:color w:val="000000"/>
          <w:sz w:val="28"/>
          <w:szCs w:val="28"/>
        </w:rPr>
        <w:t>抄送：呈贡区人大常委会人事委、</w:t>
      </w:r>
      <w:r w:rsidR="006A1B9A">
        <w:rPr>
          <w:rFonts w:ascii="仿宋_GB2312" w:eastAsia="仿宋_GB2312" w:hAnsi="宋体" w:hint="eastAsia"/>
          <w:color w:val="000000"/>
          <w:sz w:val="28"/>
          <w:szCs w:val="28"/>
        </w:rPr>
        <w:t>吴家营</w:t>
      </w:r>
      <w:r w:rsidR="009D1B42">
        <w:rPr>
          <w:rFonts w:ascii="仿宋_GB2312" w:eastAsia="仿宋_GB2312" w:hAnsi="宋体" w:hint="eastAsia"/>
          <w:color w:val="000000"/>
          <w:sz w:val="28"/>
          <w:szCs w:val="28"/>
        </w:rPr>
        <w:t>街道</w:t>
      </w:r>
      <w:r w:rsidR="00793EFA" w:rsidRPr="00793EFA">
        <w:rPr>
          <w:rFonts w:ascii="仿宋_GB2312" w:eastAsia="仿宋_GB2312" w:hAnsi="宋体" w:hint="eastAsia"/>
          <w:color w:val="000000"/>
          <w:sz w:val="28"/>
          <w:szCs w:val="28"/>
        </w:rPr>
        <w:t>人大工委、</w:t>
      </w:r>
    </w:p>
    <w:p w:rsidR="00793EFA" w:rsidRPr="00793EFA" w:rsidRDefault="00793EFA" w:rsidP="00793EFA">
      <w:pPr>
        <w:widowControl/>
        <w:snapToGrid w:val="0"/>
        <w:spacing w:line="540" w:lineRule="exact"/>
        <w:ind w:left="840" w:hangingChars="300" w:hanging="840"/>
        <w:rPr>
          <w:rFonts w:ascii="仿宋_GB2312" w:eastAsia="仿宋_GB2312" w:hAnsi="宋体"/>
          <w:color w:val="000000"/>
          <w:sz w:val="28"/>
          <w:szCs w:val="28"/>
        </w:rPr>
      </w:pPr>
      <w:r w:rsidRPr="00793EFA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</w:t>
      </w:r>
      <w:r w:rsidR="00D36F0C">
        <w:rPr>
          <w:rFonts w:ascii="仿宋_GB2312" w:eastAsia="仿宋_GB2312" w:hint="eastAsia"/>
          <w:sz w:val="32"/>
          <w:szCs w:val="32"/>
        </w:rPr>
        <w:t>贾小双</w:t>
      </w:r>
      <w:r w:rsidRPr="00793EFA">
        <w:rPr>
          <w:rFonts w:ascii="仿宋_GB2312" w:eastAsia="仿宋_GB2312" w:hAnsi="宋体" w:hint="eastAsia"/>
          <w:color w:val="000000"/>
          <w:sz w:val="28"/>
          <w:szCs w:val="28"/>
        </w:rPr>
        <w:t>代表、区目督办</w:t>
      </w:r>
    </w:p>
    <w:p w:rsidR="00793EFA" w:rsidRPr="00793EFA" w:rsidRDefault="001B5868" w:rsidP="00793EFA">
      <w:pPr>
        <w:ind w:firstLineChars="100" w:firstLine="280"/>
        <w:rPr>
          <w:rFonts w:ascii="仿宋_GB2312" w:eastAsia="仿宋_GB2312" w:hAnsi="仿宋"/>
          <w:sz w:val="32"/>
        </w:rPr>
      </w:pPr>
      <w:r w:rsidRPr="001B5868">
        <w:rPr>
          <w:rFonts w:ascii="仿宋_GB2312" w:eastAsia="仿宋_GB2312" w:hAnsi="宋体"/>
          <w:sz w:val="28"/>
          <w:szCs w:val="28"/>
        </w:rPr>
        <w:pict>
          <v:line id="_x0000_s1035" style="position:absolute;left:0;text-align:left;z-index:251660288" from="0,26.95pt" to="415.8pt,26.95pt" strokeweight="1.5pt"/>
        </w:pict>
      </w:r>
      <w:r w:rsidRPr="001B5868">
        <w:rPr>
          <w:rFonts w:ascii="仿宋_GB2312" w:eastAsia="仿宋_GB2312" w:hAnsi="宋体"/>
          <w:sz w:val="28"/>
          <w:szCs w:val="28"/>
        </w:rPr>
        <w:pict>
          <v:line id="_x0000_s1036" style="position:absolute;left:0;text-align:left;z-index:251661312" from="0,.6pt" to="415.8pt,.6pt" strokeweight="1.5pt"/>
        </w:pict>
      </w:r>
      <w:r w:rsidR="00793EFA" w:rsidRPr="00793EFA">
        <w:rPr>
          <w:rFonts w:ascii="仿宋_GB2312" w:eastAsia="仿宋_GB2312" w:hAnsi="宋体" w:hint="eastAsia"/>
          <w:sz w:val="28"/>
          <w:szCs w:val="28"/>
        </w:rPr>
        <w:t>昆明市呈贡区民政局                 2017 年</w:t>
      </w:r>
      <w:r w:rsidR="006A1B9A">
        <w:rPr>
          <w:rFonts w:ascii="仿宋_GB2312" w:eastAsia="仿宋_GB2312" w:hAnsi="宋体" w:hint="eastAsia"/>
          <w:sz w:val="28"/>
          <w:szCs w:val="28"/>
        </w:rPr>
        <w:t xml:space="preserve"> 6</w:t>
      </w:r>
      <w:r w:rsidR="00793EFA" w:rsidRPr="00793EFA">
        <w:rPr>
          <w:rFonts w:ascii="仿宋_GB2312" w:eastAsia="仿宋_GB2312" w:hAnsi="宋体" w:hint="eastAsia"/>
          <w:sz w:val="28"/>
          <w:szCs w:val="28"/>
        </w:rPr>
        <w:t xml:space="preserve"> 月</w:t>
      </w:r>
      <w:r w:rsidR="00D36F0C">
        <w:rPr>
          <w:rFonts w:ascii="仿宋_GB2312" w:eastAsia="仿宋_GB2312" w:hAnsi="宋体" w:hint="eastAsia"/>
          <w:sz w:val="28"/>
          <w:szCs w:val="28"/>
        </w:rPr>
        <w:t>5</w:t>
      </w:r>
      <w:r w:rsidR="00793EFA" w:rsidRPr="00793EFA">
        <w:rPr>
          <w:rFonts w:ascii="仿宋_GB2312" w:eastAsia="仿宋_GB2312" w:hAnsi="宋体" w:hint="eastAsia"/>
          <w:sz w:val="28"/>
          <w:szCs w:val="28"/>
        </w:rPr>
        <w:t>日印发</w:t>
      </w:r>
    </w:p>
    <w:sectPr w:rsidR="00793EFA" w:rsidRPr="00793EFA" w:rsidSect="00E325C2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907" w:rsidRDefault="00A16907" w:rsidP="00845278">
      <w:r>
        <w:separator/>
      </w:r>
    </w:p>
  </w:endnote>
  <w:endnote w:type="continuationSeparator" w:id="1">
    <w:p w:rsidR="00A16907" w:rsidRDefault="00A16907" w:rsidP="00845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3C9" w:rsidRDefault="001B5868">
    <w:pPr>
      <w:pStyle w:val="a3"/>
      <w:framePr w:h="0" w:wrap="around" w:vAnchor="text" w:hAnchor="margin" w:xAlign="outside" w:y="1"/>
      <w:rPr>
        <w:rStyle w:val="a4"/>
      </w:rPr>
    </w:pPr>
    <w:r>
      <w:fldChar w:fldCharType="begin"/>
    </w:r>
    <w:r w:rsidR="001B62FB">
      <w:rPr>
        <w:rStyle w:val="a4"/>
      </w:rPr>
      <w:instrText xml:space="preserve">PAGE  </w:instrText>
    </w:r>
    <w:r>
      <w:fldChar w:fldCharType="separate"/>
    </w:r>
    <w:r w:rsidR="001B62FB">
      <w:rPr>
        <w:rStyle w:val="a4"/>
      </w:rPr>
      <w:t>1</w:t>
    </w:r>
    <w:r>
      <w:fldChar w:fldCharType="end"/>
    </w:r>
  </w:p>
  <w:p w:rsidR="00B263C9" w:rsidRDefault="00B263C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3C9" w:rsidRDefault="001B62FB">
    <w:pPr>
      <w:pStyle w:val="a3"/>
      <w:framePr w:h="0"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 w:rsidR="001B5868"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 w:rsidR="001B5868">
      <w:rPr>
        <w:sz w:val="28"/>
        <w:szCs w:val="28"/>
      </w:rPr>
      <w:fldChar w:fldCharType="separate"/>
    </w:r>
    <w:r w:rsidR="005131D2">
      <w:rPr>
        <w:rStyle w:val="a4"/>
        <w:noProof/>
        <w:sz w:val="28"/>
        <w:szCs w:val="28"/>
      </w:rPr>
      <w:t>1</w:t>
    </w:r>
    <w:r w:rsidR="001B5868"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B263C9" w:rsidRDefault="00B263C9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907" w:rsidRDefault="00A16907" w:rsidP="00845278">
      <w:r>
        <w:separator/>
      </w:r>
    </w:p>
  </w:footnote>
  <w:footnote w:type="continuationSeparator" w:id="1">
    <w:p w:rsidR="00A16907" w:rsidRDefault="00A16907" w:rsidP="008452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4F27"/>
    <w:rsid w:val="00046AFE"/>
    <w:rsid w:val="000816C2"/>
    <w:rsid w:val="00082A8F"/>
    <w:rsid w:val="000C2469"/>
    <w:rsid w:val="000C594F"/>
    <w:rsid w:val="000D0846"/>
    <w:rsid w:val="000E7291"/>
    <w:rsid w:val="000F6FBB"/>
    <w:rsid w:val="00104158"/>
    <w:rsid w:val="00105874"/>
    <w:rsid w:val="0011667D"/>
    <w:rsid w:val="00143003"/>
    <w:rsid w:val="001517E6"/>
    <w:rsid w:val="00155869"/>
    <w:rsid w:val="001B5868"/>
    <w:rsid w:val="001B62FB"/>
    <w:rsid w:val="001C4F72"/>
    <w:rsid w:val="001F75C4"/>
    <w:rsid w:val="00217A66"/>
    <w:rsid w:val="0023218B"/>
    <w:rsid w:val="00257D8A"/>
    <w:rsid w:val="00272B4E"/>
    <w:rsid w:val="00275E26"/>
    <w:rsid w:val="002D61C0"/>
    <w:rsid w:val="00314FC6"/>
    <w:rsid w:val="00324AD5"/>
    <w:rsid w:val="003B0DBC"/>
    <w:rsid w:val="00454467"/>
    <w:rsid w:val="00497CCB"/>
    <w:rsid w:val="004A093B"/>
    <w:rsid w:val="004B6597"/>
    <w:rsid w:val="00503158"/>
    <w:rsid w:val="005131D2"/>
    <w:rsid w:val="00530CAB"/>
    <w:rsid w:val="00541F77"/>
    <w:rsid w:val="00565615"/>
    <w:rsid w:val="00587017"/>
    <w:rsid w:val="005C6117"/>
    <w:rsid w:val="00611944"/>
    <w:rsid w:val="006175D4"/>
    <w:rsid w:val="0062290F"/>
    <w:rsid w:val="00637CB9"/>
    <w:rsid w:val="00657DA1"/>
    <w:rsid w:val="00671E43"/>
    <w:rsid w:val="00695F48"/>
    <w:rsid w:val="006A1B9A"/>
    <w:rsid w:val="006D73B8"/>
    <w:rsid w:val="00756502"/>
    <w:rsid w:val="00784C1A"/>
    <w:rsid w:val="00793EFA"/>
    <w:rsid w:val="00794DB9"/>
    <w:rsid w:val="007B06C2"/>
    <w:rsid w:val="007C4AD7"/>
    <w:rsid w:val="007D5D2E"/>
    <w:rsid w:val="00804356"/>
    <w:rsid w:val="008130FB"/>
    <w:rsid w:val="00833E3E"/>
    <w:rsid w:val="00845278"/>
    <w:rsid w:val="008C7177"/>
    <w:rsid w:val="008F71AB"/>
    <w:rsid w:val="009019D5"/>
    <w:rsid w:val="009045AA"/>
    <w:rsid w:val="00915DB7"/>
    <w:rsid w:val="00940613"/>
    <w:rsid w:val="009634CC"/>
    <w:rsid w:val="009754E0"/>
    <w:rsid w:val="009917C1"/>
    <w:rsid w:val="009A3FF6"/>
    <w:rsid w:val="009D1B42"/>
    <w:rsid w:val="009E2849"/>
    <w:rsid w:val="009E7C96"/>
    <w:rsid w:val="00A16907"/>
    <w:rsid w:val="00A2371D"/>
    <w:rsid w:val="00A27B1B"/>
    <w:rsid w:val="00A55E56"/>
    <w:rsid w:val="00A93FDD"/>
    <w:rsid w:val="00AC0902"/>
    <w:rsid w:val="00AF2FA0"/>
    <w:rsid w:val="00AF4945"/>
    <w:rsid w:val="00AF59D4"/>
    <w:rsid w:val="00B0407B"/>
    <w:rsid w:val="00B14EDD"/>
    <w:rsid w:val="00B263C9"/>
    <w:rsid w:val="00B3584B"/>
    <w:rsid w:val="00B7198C"/>
    <w:rsid w:val="00BA744B"/>
    <w:rsid w:val="00BA7BB6"/>
    <w:rsid w:val="00BB40D7"/>
    <w:rsid w:val="00BE1A43"/>
    <w:rsid w:val="00BE52C4"/>
    <w:rsid w:val="00C35F38"/>
    <w:rsid w:val="00C4798A"/>
    <w:rsid w:val="00C545AF"/>
    <w:rsid w:val="00C64F27"/>
    <w:rsid w:val="00C85939"/>
    <w:rsid w:val="00CB1037"/>
    <w:rsid w:val="00CC0817"/>
    <w:rsid w:val="00CC2EE2"/>
    <w:rsid w:val="00CC32AD"/>
    <w:rsid w:val="00D13EA5"/>
    <w:rsid w:val="00D16523"/>
    <w:rsid w:val="00D36F0C"/>
    <w:rsid w:val="00D44F79"/>
    <w:rsid w:val="00D7034F"/>
    <w:rsid w:val="00D7089C"/>
    <w:rsid w:val="00DD4C70"/>
    <w:rsid w:val="00E036F7"/>
    <w:rsid w:val="00E325C2"/>
    <w:rsid w:val="00E339D7"/>
    <w:rsid w:val="00E364E5"/>
    <w:rsid w:val="00EE6195"/>
    <w:rsid w:val="00EF5360"/>
    <w:rsid w:val="00F07E69"/>
    <w:rsid w:val="00F5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64F2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64F27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C64F27"/>
    <w:rPr>
      <w:rFonts w:cs="Times New Roman"/>
    </w:rPr>
  </w:style>
  <w:style w:type="character" w:customStyle="1" w:styleId="a5">
    <w:name w:val="公文文号"/>
    <w:basedOn w:val="a0"/>
    <w:qFormat/>
    <w:rsid w:val="00C64F27"/>
    <w:rPr>
      <w:rFonts w:ascii="Times New Roman" w:eastAsia="仿宋_GB2312" w:hAnsi="Times New Roman" w:cs="Times New Roman"/>
      <w:sz w:val="32"/>
    </w:rPr>
  </w:style>
  <w:style w:type="character" w:customStyle="1" w:styleId="a6">
    <w:name w:val="公文文种"/>
    <w:basedOn w:val="a0"/>
    <w:qFormat/>
    <w:rsid w:val="00C64F27"/>
    <w:rPr>
      <w:rFonts w:ascii="Times New Roman" w:eastAsia="宋体" w:hAnsi="Times New Roman" w:cs="Times New Roman"/>
      <w:sz w:val="32"/>
    </w:rPr>
  </w:style>
  <w:style w:type="paragraph" w:styleId="a7">
    <w:name w:val="Title"/>
    <w:basedOn w:val="a"/>
    <w:link w:val="Char0"/>
    <w:uiPriority w:val="10"/>
    <w:qFormat/>
    <w:rsid w:val="00C64F27"/>
    <w:pPr>
      <w:adjustRightInd w:val="0"/>
      <w:spacing w:before="240" w:after="60" w:line="312" w:lineRule="atLeast"/>
      <w:jc w:val="center"/>
      <w:textAlignment w:val="baseline"/>
    </w:pPr>
    <w:rPr>
      <w:rFonts w:ascii="Arial" w:eastAsia="宋体" w:hAnsi="Arial" w:cs="Times New Roman"/>
      <w:b/>
      <w:kern w:val="28"/>
      <w:sz w:val="32"/>
      <w:szCs w:val="20"/>
    </w:rPr>
  </w:style>
  <w:style w:type="character" w:customStyle="1" w:styleId="Char0">
    <w:name w:val="标题 Char"/>
    <w:basedOn w:val="a0"/>
    <w:link w:val="a7"/>
    <w:uiPriority w:val="10"/>
    <w:rsid w:val="00C64F27"/>
    <w:rPr>
      <w:rFonts w:ascii="Arial" w:eastAsia="宋体" w:hAnsi="Arial" w:cs="Times New Roman"/>
      <w:b/>
      <w:kern w:val="28"/>
      <w:sz w:val="32"/>
      <w:szCs w:val="20"/>
    </w:rPr>
  </w:style>
  <w:style w:type="paragraph" w:styleId="a8">
    <w:name w:val="header"/>
    <w:basedOn w:val="a"/>
    <w:link w:val="Char1"/>
    <w:uiPriority w:val="99"/>
    <w:semiHidden/>
    <w:unhideWhenUsed/>
    <w:rsid w:val="00BB4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BB40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5BE77-D7C1-42F1-A2E6-BA50420DE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宁青【呈贡区民政局办公室】</cp:lastModifiedBy>
  <cp:revision>3</cp:revision>
  <cp:lastPrinted>2017-06-05T01:26:00Z</cp:lastPrinted>
  <dcterms:created xsi:type="dcterms:W3CDTF">2017-06-05T07:39:00Z</dcterms:created>
  <dcterms:modified xsi:type="dcterms:W3CDTF">2017-06-05T07:42:00Z</dcterms:modified>
</cp:coreProperties>
</file>